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61F" w:rsidRPr="00941672" w:rsidRDefault="009F661F" w:rsidP="009F661F">
      <w:pPr>
        <w:jc w:val="center"/>
        <w:rPr>
          <w:b/>
          <w:lang w:val="en-US"/>
        </w:rPr>
      </w:pPr>
      <w:r w:rsidRPr="00941672">
        <w:rPr>
          <w:b/>
          <w:lang w:val="en-US"/>
        </w:rPr>
        <w:t>Abstract OARSI</w:t>
      </w:r>
      <w:r w:rsidR="00562CD8">
        <w:rPr>
          <w:b/>
          <w:lang w:val="en-US"/>
        </w:rPr>
        <w:t xml:space="preserve"> 2019</w:t>
      </w:r>
    </w:p>
    <w:p w:rsidR="00CE486A" w:rsidRPr="00941672" w:rsidRDefault="00CE486A" w:rsidP="00E77029">
      <w:pPr>
        <w:jc w:val="both"/>
        <w:rPr>
          <w:caps/>
          <w:lang w:val="en-US"/>
        </w:rPr>
      </w:pPr>
      <w:r w:rsidRPr="00941672">
        <w:rPr>
          <w:caps/>
          <w:lang w:val="en-US"/>
        </w:rPr>
        <w:t>14-3-3</w:t>
      </w:r>
      <w:r w:rsidR="00C50A88" w:rsidRPr="00941672">
        <w:rPr>
          <w:lang w:val="en-US"/>
        </w:rPr>
        <w:t>ε</w:t>
      </w:r>
      <w:r w:rsidR="005F2B2D">
        <w:rPr>
          <w:lang w:val="en-US"/>
        </w:rPr>
        <w:t>,</w:t>
      </w:r>
      <w:r w:rsidRPr="00941672">
        <w:rPr>
          <w:caps/>
          <w:lang w:val="en-US"/>
        </w:rPr>
        <w:t xml:space="preserve"> a</w:t>
      </w:r>
      <w:r w:rsidR="00C50A88" w:rsidRPr="00941672">
        <w:rPr>
          <w:caps/>
          <w:lang w:val="en-US"/>
        </w:rPr>
        <w:t xml:space="preserve"> </w:t>
      </w:r>
      <w:r w:rsidR="005F2B2D">
        <w:rPr>
          <w:caps/>
          <w:lang w:val="en-US"/>
        </w:rPr>
        <w:t xml:space="preserve">new </w:t>
      </w:r>
      <w:r w:rsidR="00C50A88" w:rsidRPr="00941672">
        <w:rPr>
          <w:caps/>
          <w:lang w:val="en-US"/>
        </w:rPr>
        <w:t>alarmin</w:t>
      </w:r>
      <w:r w:rsidR="005F2B2D">
        <w:rPr>
          <w:caps/>
          <w:lang w:val="en-US"/>
        </w:rPr>
        <w:t xml:space="preserve"> candidate, elicits a catabolic and proinflammatory effect </w:t>
      </w:r>
      <w:r w:rsidR="005F2B2D" w:rsidRPr="00F06CF1">
        <w:rPr>
          <w:caps/>
          <w:lang w:val="en-US"/>
        </w:rPr>
        <w:t xml:space="preserve">involving </w:t>
      </w:r>
      <w:r w:rsidR="00645A9C" w:rsidRPr="00F06CF1">
        <w:rPr>
          <w:caps/>
          <w:lang w:val="en-US"/>
        </w:rPr>
        <w:t xml:space="preserve">Innate </w:t>
      </w:r>
      <w:r w:rsidR="005F2B2D" w:rsidRPr="00F06CF1">
        <w:rPr>
          <w:caps/>
          <w:lang w:val="en-US"/>
        </w:rPr>
        <w:t>immun</w:t>
      </w:r>
      <w:r w:rsidR="00E80558">
        <w:rPr>
          <w:caps/>
          <w:lang w:val="en-US"/>
        </w:rPr>
        <w:t>ity through</w:t>
      </w:r>
      <w:r w:rsidR="005F2B2D" w:rsidRPr="00F06CF1">
        <w:rPr>
          <w:caps/>
          <w:lang w:val="en-US"/>
        </w:rPr>
        <w:t xml:space="preserve"> </w:t>
      </w:r>
      <w:r w:rsidR="00E80558">
        <w:rPr>
          <w:caps/>
          <w:lang w:val="en-US"/>
        </w:rPr>
        <w:t>TLR signaling</w:t>
      </w:r>
      <w:r w:rsidRPr="00F06CF1">
        <w:rPr>
          <w:caps/>
          <w:lang w:val="en-US"/>
        </w:rPr>
        <w:t xml:space="preserve"> in</w:t>
      </w:r>
      <w:r w:rsidRPr="00941672">
        <w:rPr>
          <w:caps/>
          <w:lang w:val="en-US"/>
        </w:rPr>
        <w:t xml:space="preserve"> osteoarthritis</w:t>
      </w:r>
      <w:r w:rsidR="00741551">
        <w:rPr>
          <w:caps/>
          <w:lang w:val="en-US"/>
        </w:rPr>
        <w:t xml:space="preserve">. </w:t>
      </w:r>
    </w:p>
    <w:p w:rsidR="00710222" w:rsidRPr="00F06CF1" w:rsidRDefault="00C50A88" w:rsidP="00E77029">
      <w:pPr>
        <w:jc w:val="both"/>
        <w:rPr>
          <w:lang w:val="en-US"/>
        </w:rPr>
      </w:pPr>
      <w:r w:rsidRPr="00F06CF1">
        <w:rPr>
          <w:lang w:val="en-US"/>
        </w:rPr>
        <w:t>Marion MILLERAND</w:t>
      </w:r>
      <w:r w:rsidR="00905B05" w:rsidRPr="00F06CF1">
        <w:rPr>
          <w:vertAlign w:val="superscript"/>
          <w:lang w:val="en-US"/>
        </w:rPr>
        <w:t>(1)</w:t>
      </w:r>
      <w:r w:rsidR="00710222" w:rsidRPr="00F06CF1">
        <w:rPr>
          <w:lang w:val="en-US"/>
        </w:rPr>
        <w:t>, Laure SUDRE</w:t>
      </w:r>
      <w:r w:rsidR="00741551" w:rsidRPr="00F06CF1">
        <w:rPr>
          <w:vertAlign w:val="superscript"/>
          <w:lang w:val="en-US"/>
        </w:rPr>
        <w:t>(1)</w:t>
      </w:r>
      <w:r w:rsidR="00710222" w:rsidRPr="00F06CF1">
        <w:rPr>
          <w:lang w:val="en-US"/>
        </w:rPr>
        <w:t>,</w:t>
      </w:r>
      <w:r w:rsidR="008C0886" w:rsidRPr="00F06CF1">
        <w:rPr>
          <w:lang w:val="en-US"/>
        </w:rPr>
        <w:t xml:space="preserve"> </w:t>
      </w:r>
      <w:r w:rsidR="00F06CF1" w:rsidRPr="00F06CF1">
        <w:rPr>
          <w:lang w:val="en-US"/>
        </w:rPr>
        <w:t>Meriam NEFLA</w:t>
      </w:r>
      <w:r w:rsidR="00E1603D" w:rsidRPr="00E1603D">
        <w:rPr>
          <w:vertAlign w:val="superscript"/>
          <w:lang w:val="en-US"/>
        </w:rPr>
        <w:t>(1)</w:t>
      </w:r>
      <w:r w:rsidR="00F06CF1" w:rsidRPr="00F06CF1">
        <w:rPr>
          <w:lang w:val="en-US"/>
        </w:rPr>
        <w:t>, Frederic PENE</w:t>
      </w:r>
      <w:r w:rsidR="00E1603D" w:rsidRPr="00E1603D">
        <w:rPr>
          <w:vertAlign w:val="superscript"/>
          <w:lang w:val="en-US"/>
        </w:rPr>
        <w:t>(</w:t>
      </w:r>
      <w:r w:rsidR="00163725">
        <w:rPr>
          <w:vertAlign w:val="superscript"/>
          <w:lang w:val="en-US"/>
        </w:rPr>
        <w:t>2</w:t>
      </w:r>
      <w:r w:rsidR="00E1603D" w:rsidRPr="00E1603D">
        <w:rPr>
          <w:vertAlign w:val="superscript"/>
          <w:lang w:val="en-US"/>
        </w:rPr>
        <w:t>)</w:t>
      </w:r>
      <w:r w:rsidR="00F06CF1" w:rsidRPr="00F06CF1">
        <w:rPr>
          <w:lang w:val="en-US"/>
        </w:rPr>
        <w:t xml:space="preserve">, </w:t>
      </w:r>
      <w:r w:rsidR="00F06CF1">
        <w:rPr>
          <w:lang w:val="en-US"/>
        </w:rPr>
        <w:t xml:space="preserve"> Christophe ROUSSEAU</w:t>
      </w:r>
      <w:r w:rsidR="00E1603D" w:rsidRPr="00E1603D">
        <w:rPr>
          <w:vertAlign w:val="superscript"/>
          <w:lang w:val="en-US"/>
        </w:rPr>
        <w:t>(</w:t>
      </w:r>
      <w:r w:rsidR="00163725">
        <w:rPr>
          <w:vertAlign w:val="superscript"/>
          <w:lang w:val="en-US"/>
        </w:rPr>
        <w:t>2</w:t>
      </w:r>
      <w:r w:rsidR="00E1603D" w:rsidRPr="00E1603D">
        <w:rPr>
          <w:vertAlign w:val="superscript"/>
          <w:lang w:val="en-US"/>
        </w:rPr>
        <w:t>)</w:t>
      </w:r>
      <w:r w:rsidR="00F06CF1">
        <w:rPr>
          <w:lang w:val="en-US"/>
        </w:rPr>
        <w:t xml:space="preserve">, </w:t>
      </w:r>
      <w:r w:rsidR="008C0886" w:rsidRPr="00F06CF1">
        <w:rPr>
          <w:lang w:val="en-US"/>
        </w:rPr>
        <w:t>Arnaud RAVA</w:t>
      </w:r>
      <w:r w:rsidR="00AB58B1" w:rsidRPr="00F06CF1">
        <w:rPr>
          <w:lang w:val="en-US"/>
        </w:rPr>
        <w:t>T</w:t>
      </w:r>
      <w:r w:rsidR="00741551" w:rsidRPr="00F06CF1">
        <w:rPr>
          <w:vertAlign w:val="superscript"/>
          <w:lang w:val="en-US"/>
        </w:rPr>
        <w:t>(1)</w:t>
      </w:r>
      <w:r w:rsidR="008C0886" w:rsidRPr="00F06CF1">
        <w:rPr>
          <w:lang w:val="en-US"/>
        </w:rPr>
        <w:t>, Anna PONS</w:t>
      </w:r>
      <w:r w:rsidR="00741551" w:rsidRPr="00F06CF1">
        <w:rPr>
          <w:vertAlign w:val="superscript"/>
          <w:lang w:val="en-US"/>
        </w:rPr>
        <w:t>(1)</w:t>
      </w:r>
      <w:r w:rsidR="008C0886" w:rsidRPr="00F06CF1">
        <w:rPr>
          <w:lang w:val="en-US"/>
        </w:rPr>
        <w:t>,</w:t>
      </w:r>
      <w:r w:rsidR="00710222" w:rsidRPr="00F06CF1">
        <w:rPr>
          <w:lang w:val="en-US"/>
        </w:rPr>
        <w:t xml:space="preserve"> </w:t>
      </w:r>
      <w:proofErr w:type="spellStart"/>
      <w:r w:rsidR="00163725">
        <w:rPr>
          <w:lang w:val="en-US"/>
        </w:rPr>
        <w:t>Gwenaelle</w:t>
      </w:r>
      <w:proofErr w:type="spellEnd"/>
      <w:r w:rsidR="00163725">
        <w:rPr>
          <w:lang w:val="en-US"/>
        </w:rPr>
        <w:t xml:space="preserve"> ANDRE-LEROUX</w:t>
      </w:r>
      <w:r w:rsidR="00163725">
        <w:rPr>
          <w:vertAlign w:val="superscript"/>
          <w:lang w:val="en-US"/>
        </w:rPr>
        <w:t>(3</w:t>
      </w:r>
      <w:r w:rsidR="00163725" w:rsidRPr="00E1603D">
        <w:rPr>
          <w:vertAlign w:val="superscript"/>
          <w:lang w:val="en-US"/>
        </w:rPr>
        <w:t>)</w:t>
      </w:r>
      <w:r w:rsidR="00163725">
        <w:rPr>
          <w:lang w:val="en-US"/>
        </w:rPr>
        <w:t xml:space="preserve">, </w:t>
      </w:r>
      <w:r w:rsidR="00710222" w:rsidRPr="00F06CF1">
        <w:rPr>
          <w:lang w:val="en-US"/>
        </w:rPr>
        <w:t>Francis BERENBAUM</w:t>
      </w:r>
      <w:r w:rsidR="00741551" w:rsidRPr="00F06CF1">
        <w:rPr>
          <w:vertAlign w:val="superscript"/>
          <w:lang w:val="en-US"/>
        </w:rPr>
        <w:t>(1</w:t>
      </w:r>
      <w:r w:rsidR="00E1603D">
        <w:rPr>
          <w:vertAlign w:val="superscript"/>
          <w:lang w:val="en-US"/>
        </w:rPr>
        <w:t>,4</w:t>
      </w:r>
      <w:r w:rsidR="00741551" w:rsidRPr="00F06CF1">
        <w:rPr>
          <w:vertAlign w:val="superscript"/>
          <w:lang w:val="en-US"/>
        </w:rPr>
        <w:t>)</w:t>
      </w:r>
      <w:r w:rsidR="00710222" w:rsidRPr="00F06CF1">
        <w:rPr>
          <w:lang w:val="en-US"/>
        </w:rPr>
        <w:t xml:space="preserve"> and Claire JACQUES</w:t>
      </w:r>
      <w:r w:rsidR="00741551" w:rsidRPr="00F06CF1">
        <w:rPr>
          <w:vertAlign w:val="superscript"/>
          <w:lang w:val="en-US"/>
        </w:rPr>
        <w:t>(1)</w:t>
      </w:r>
    </w:p>
    <w:p w:rsidR="001B409B" w:rsidRPr="0093234B" w:rsidRDefault="0093234B" w:rsidP="0093234B">
      <w:pPr>
        <w:pStyle w:val="Paragraphedeliste"/>
        <w:numPr>
          <w:ilvl w:val="0"/>
          <w:numId w:val="1"/>
        </w:numPr>
        <w:ind w:left="284" w:hanging="284"/>
        <w:jc w:val="both"/>
        <w:rPr>
          <w:lang w:val="en-US"/>
        </w:rPr>
      </w:pPr>
      <w:r w:rsidRPr="009F0C50">
        <w:rPr>
          <w:lang w:val="en-US"/>
        </w:rPr>
        <w:t xml:space="preserve">  </w:t>
      </w:r>
      <w:r w:rsidR="00E80558" w:rsidRPr="00941672">
        <w:t>Sorbonne Universit</w:t>
      </w:r>
      <w:r w:rsidR="00C23222">
        <w:t>é</w:t>
      </w:r>
      <w:r w:rsidR="00E80558" w:rsidRPr="00941672">
        <w:t>,</w:t>
      </w:r>
      <w:bookmarkStart w:id="0" w:name="_GoBack"/>
      <w:bookmarkEnd w:id="0"/>
      <w:r w:rsidR="00E80558" w:rsidRPr="00941672">
        <w:t xml:space="preserve"> INSERM (UMR S938</w:t>
      </w:r>
      <w:r w:rsidR="00FE3D04">
        <w:t xml:space="preserve">) </w:t>
      </w:r>
      <w:r w:rsidR="00CA134A" w:rsidRPr="0093234B">
        <w:rPr>
          <w:lang w:val="en-US"/>
        </w:rPr>
        <w:t xml:space="preserve">and </w:t>
      </w:r>
      <w:proofErr w:type="spellStart"/>
      <w:r w:rsidR="00C23222" w:rsidRPr="0093234B">
        <w:rPr>
          <w:lang w:val="en-US"/>
        </w:rPr>
        <w:t>Labex</w:t>
      </w:r>
      <w:proofErr w:type="spellEnd"/>
      <w:r w:rsidR="00C23222" w:rsidRPr="0093234B">
        <w:rPr>
          <w:lang w:val="en-US"/>
        </w:rPr>
        <w:t xml:space="preserve"> </w:t>
      </w:r>
      <w:proofErr w:type="spellStart"/>
      <w:r w:rsidR="00C23222" w:rsidRPr="0093234B">
        <w:rPr>
          <w:lang w:val="en-US"/>
        </w:rPr>
        <w:t>Transimmunom</w:t>
      </w:r>
      <w:proofErr w:type="spellEnd"/>
      <w:r w:rsidR="00CA134A" w:rsidRPr="0093234B">
        <w:rPr>
          <w:lang w:val="en-US"/>
        </w:rPr>
        <w:t>, Paris, France</w:t>
      </w:r>
    </w:p>
    <w:p w:rsidR="00E80558" w:rsidRDefault="00E80558" w:rsidP="00741551">
      <w:pPr>
        <w:jc w:val="both"/>
      </w:pPr>
      <w:r>
        <w:t>(</w:t>
      </w:r>
      <w:r w:rsidR="00163725">
        <w:t>2</w:t>
      </w:r>
      <w:r>
        <w:t>) Institut Cochin, IN</w:t>
      </w:r>
      <w:r w:rsidR="00C23222">
        <w:t>S</w:t>
      </w:r>
      <w:r>
        <w:t xml:space="preserve">ERM U1016, CNRS UMR8104, Paris, France ; </w:t>
      </w:r>
      <w:r w:rsidR="006A7892">
        <w:t xml:space="preserve">Université </w:t>
      </w:r>
      <w:r w:rsidR="00FE3D04">
        <w:t>Paris Descartes</w:t>
      </w:r>
      <w:r>
        <w:t xml:space="preserve">, Sorbonne Paris Cité, Paris </w:t>
      </w:r>
      <w:r w:rsidR="00163725">
        <w:t>France</w:t>
      </w:r>
    </w:p>
    <w:p w:rsidR="00163725" w:rsidRPr="00941672" w:rsidRDefault="00163725" w:rsidP="00741551">
      <w:pPr>
        <w:jc w:val="both"/>
      </w:pPr>
      <w:r>
        <w:t>(3)</w:t>
      </w:r>
      <w:r w:rsidR="0093234B">
        <w:t xml:space="preserve"> </w:t>
      </w:r>
      <w:r>
        <w:t xml:space="preserve"> </w:t>
      </w:r>
      <w:proofErr w:type="spellStart"/>
      <w:r>
        <w:t>MaIAGE</w:t>
      </w:r>
      <w:proofErr w:type="spellEnd"/>
      <w:r>
        <w:t>, INRA, Université Paris-Saclay, 78350 Jouy-en-Josas, France</w:t>
      </w:r>
    </w:p>
    <w:p w:rsidR="00710222" w:rsidRPr="00741551" w:rsidRDefault="00E80558" w:rsidP="00E77029">
      <w:pPr>
        <w:jc w:val="both"/>
        <w:rPr>
          <w:lang w:val="en-US"/>
        </w:rPr>
      </w:pPr>
      <w:r>
        <w:rPr>
          <w:lang w:val="en-US"/>
        </w:rPr>
        <w:t>(4</w:t>
      </w:r>
      <w:r w:rsidR="00905B05" w:rsidRPr="00905B05">
        <w:rPr>
          <w:lang w:val="en-US"/>
        </w:rPr>
        <w:t xml:space="preserve">) Sorbonne </w:t>
      </w:r>
      <w:proofErr w:type="spellStart"/>
      <w:r w:rsidR="00905B05" w:rsidRPr="00905B05">
        <w:rPr>
          <w:lang w:val="en-US"/>
        </w:rPr>
        <w:t>Universit</w:t>
      </w:r>
      <w:r w:rsidR="00C23222">
        <w:rPr>
          <w:lang w:val="en-US"/>
        </w:rPr>
        <w:t>é</w:t>
      </w:r>
      <w:proofErr w:type="spellEnd"/>
      <w:r w:rsidR="00905B05" w:rsidRPr="00905B05">
        <w:rPr>
          <w:lang w:val="en-US"/>
        </w:rPr>
        <w:t xml:space="preserve">, Department of Rheumatology, AP-HP, </w:t>
      </w:r>
      <w:proofErr w:type="spellStart"/>
      <w:r w:rsidR="00905B05" w:rsidRPr="00905B05">
        <w:rPr>
          <w:lang w:val="en-US"/>
        </w:rPr>
        <w:t>Hôpital</w:t>
      </w:r>
      <w:proofErr w:type="spellEnd"/>
      <w:r w:rsidR="00905B05" w:rsidRPr="00905B05">
        <w:rPr>
          <w:lang w:val="en-US"/>
        </w:rPr>
        <w:t xml:space="preserve"> Saint-Antoine, and </w:t>
      </w:r>
      <w:proofErr w:type="spellStart"/>
      <w:r w:rsidR="00C23222">
        <w:rPr>
          <w:lang w:val="en-US"/>
        </w:rPr>
        <w:t>Labex</w:t>
      </w:r>
      <w:proofErr w:type="spellEnd"/>
      <w:r w:rsidR="00C23222">
        <w:rPr>
          <w:lang w:val="en-US"/>
        </w:rPr>
        <w:t xml:space="preserve"> </w:t>
      </w:r>
      <w:proofErr w:type="spellStart"/>
      <w:r w:rsidR="00C23222">
        <w:rPr>
          <w:lang w:val="en-US"/>
        </w:rPr>
        <w:t>Transimmunom</w:t>
      </w:r>
      <w:proofErr w:type="spellEnd"/>
      <w:r w:rsidR="00905B05" w:rsidRPr="00905B05">
        <w:rPr>
          <w:lang w:val="en-US"/>
        </w:rPr>
        <w:t>, Paris, France</w:t>
      </w:r>
    </w:p>
    <w:p w:rsidR="000F1C89" w:rsidRPr="00941672" w:rsidRDefault="00C50A88" w:rsidP="00E77029">
      <w:pPr>
        <w:jc w:val="both"/>
        <w:rPr>
          <w:lang w:val="en-US"/>
        </w:rPr>
      </w:pPr>
      <w:r w:rsidRPr="00941672">
        <w:rPr>
          <w:b/>
          <w:lang w:val="en-US"/>
        </w:rPr>
        <w:t>Purpose:</w:t>
      </w:r>
      <w:r w:rsidR="00174CDD">
        <w:rPr>
          <w:lang w:val="en-US"/>
        </w:rPr>
        <w:t xml:space="preserve"> </w:t>
      </w:r>
      <w:r w:rsidR="00974132">
        <w:rPr>
          <w:lang w:val="en-US" w:bidi="en-US"/>
        </w:rPr>
        <w:t>Osteoarthritis (</w:t>
      </w:r>
      <w:r w:rsidR="005C73EA" w:rsidRPr="005C73EA">
        <w:rPr>
          <w:lang w:val="en-US" w:bidi="en-US"/>
        </w:rPr>
        <w:t>OA</w:t>
      </w:r>
      <w:r w:rsidR="00974132">
        <w:rPr>
          <w:lang w:val="en-US" w:bidi="en-US"/>
        </w:rPr>
        <w:t>)</w:t>
      </w:r>
      <w:r w:rsidR="005C73EA" w:rsidRPr="005C73EA">
        <w:rPr>
          <w:lang w:val="en-US" w:bidi="en-US"/>
        </w:rPr>
        <w:t xml:space="preserve"> is now considered as a whole-joint disease characterized by cartilage degradation, synovial inflammation and bone remodeling. </w:t>
      </w:r>
      <w:r w:rsidR="008323A4">
        <w:rPr>
          <w:lang w:val="en-US" w:bidi="en-US"/>
        </w:rPr>
        <w:t xml:space="preserve">Recent studies </w:t>
      </w:r>
      <w:r w:rsidR="008323A4" w:rsidRPr="008323A4">
        <w:rPr>
          <w:color w:val="000000"/>
          <w:shd w:val="clear" w:color="auto" w:fill="FFFFFF"/>
          <w:lang w:val="en-US"/>
        </w:rPr>
        <w:t>ha</w:t>
      </w:r>
      <w:r w:rsidR="002E2D4D">
        <w:rPr>
          <w:color w:val="000000"/>
          <w:shd w:val="clear" w:color="auto" w:fill="FFFFFF"/>
          <w:lang w:val="en-US"/>
        </w:rPr>
        <w:t>ve shown</w:t>
      </w:r>
      <w:r w:rsidR="008323A4" w:rsidRPr="008323A4">
        <w:rPr>
          <w:color w:val="000000"/>
          <w:shd w:val="clear" w:color="auto" w:fill="FFFFFF"/>
          <w:lang w:val="en-US"/>
        </w:rPr>
        <w:t xml:space="preserve"> </w:t>
      </w:r>
      <w:r w:rsidR="002E2D4D">
        <w:rPr>
          <w:color w:val="000000"/>
          <w:shd w:val="clear" w:color="auto" w:fill="FFFFFF"/>
          <w:lang w:val="en-US"/>
        </w:rPr>
        <w:t>the implication</w:t>
      </w:r>
      <w:r w:rsidR="008323A4" w:rsidRPr="008323A4">
        <w:rPr>
          <w:color w:val="000000"/>
          <w:shd w:val="clear" w:color="auto" w:fill="FFFFFF"/>
          <w:lang w:val="en-US"/>
        </w:rPr>
        <w:t xml:space="preserve"> of the innate immune system</w:t>
      </w:r>
      <w:r w:rsidR="002E2D4D">
        <w:rPr>
          <w:color w:val="000000"/>
          <w:shd w:val="clear" w:color="auto" w:fill="FFFFFF"/>
          <w:lang w:val="en-US"/>
        </w:rPr>
        <w:t xml:space="preserve"> and low-grade inflammation in </w:t>
      </w:r>
      <w:r w:rsidR="00C23222">
        <w:rPr>
          <w:color w:val="000000"/>
          <w:shd w:val="clear" w:color="auto" w:fill="FFFFFF"/>
          <w:lang w:val="en-US"/>
        </w:rPr>
        <w:t>OA</w:t>
      </w:r>
      <w:r w:rsidR="002E2D4D">
        <w:rPr>
          <w:color w:val="000000"/>
          <w:shd w:val="clear" w:color="auto" w:fill="FFFFFF"/>
          <w:lang w:val="en-US"/>
        </w:rPr>
        <w:t xml:space="preserve"> progression. </w:t>
      </w:r>
      <w:r w:rsidR="000F1C89" w:rsidRPr="00941672">
        <w:rPr>
          <w:lang w:val="en-US"/>
        </w:rPr>
        <w:t>Our team identified 14-3-3ε as a novel soluble mediator critical in the communication between subchondral bone and cartilage in OA. This protein</w:t>
      </w:r>
      <w:r w:rsidR="008E47A1" w:rsidRPr="00941672">
        <w:rPr>
          <w:lang w:val="en-US"/>
        </w:rPr>
        <w:t xml:space="preserve"> </w:t>
      </w:r>
      <w:r w:rsidR="000F1C89" w:rsidRPr="00941672">
        <w:rPr>
          <w:lang w:val="en-US"/>
        </w:rPr>
        <w:t xml:space="preserve">acts as a potent MMP-3 and MMP-13-stimulatory factor in chondrocytes leading to catabolic phenotype. </w:t>
      </w:r>
      <w:r w:rsidR="005C73EA" w:rsidRPr="00941672">
        <w:rPr>
          <w:lang w:val="en-US"/>
        </w:rPr>
        <w:t>14-3-3ε seems to share common charac</w:t>
      </w:r>
      <w:r w:rsidR="0081376F">
        <w:rPr>
          <w:lang w:val="en-US"/>
        </w:rPr>
        <w:t>teristics with alarmins</w:t>
      </w:r>
      <w:r w:rsidR="005C73EA" w:rsidRPr="00941672">
        <w:rPr>
          <w:lang w:val="en-US"/>
        </w:rPr>
        <w:t>, endogenous molecules with intracellular functions that are released in the extracellular media after infection or tissue damage</w:t>
      </w:r>
      <w:r w:rsidR="005C73EA">
        <w:rPr>
          <w:lang w:val="en-US" w:bidi="en-US"/>
        </w:rPr>
        <w:t xml:space="preserve">. </w:t>
      </w:r>
      <w:r w:rsidR="005C73EA" w:rsidRPr="005C73EA">
        <w:rPr>
          <w:lang w:val="en-US" w:bidi="en-US"/>
        </w:rPr>
        <w:t>Alarmins</w:t>
      </w:r>
      <w:r w:rsidR="005C73EA">
        <w:rPr>
          <w:lang w:val="en-US" w:bidi="en-US"/>
        </w:rPr>
        <w:t xml:space="preserve"> </w:t>
      </w:r>
      <w:r w:rsidR="005C73EA" w:rsidRPr="005C73EA">
        <w:rPr>
          <w:lang w:val="en-US" w:bidi="en-US"/>
        </w:rPr>
        <w:t>(such as S100 and HMGB1</w:t>
      </w:r>
      <w:r w:rsidR="005C73EA">
        <w:rPr>
          <w:lang w:val="en-US" w:bidi="en-US"/>
        </w:rPr>
        <w:t xml:space="preserve"> involved in</w:t>
      </w:r>
      <w:r w:rsidR="005C73EA" w:rsidRPr="005C73EA">
        <w:rPr>
          <w:lang w:val="en-US" w:bidi="en-US"/>
        </w:rPr>
        <w:t xml:space="preserve"> cartilage</w:t>
      </w:r>
      <w:r w:rsidR="006C628A">
        <w:rPr>
          <w:lang w:val="en-US" w:bidi="en-US"/>
        </w:rPr>
        <w:t xml:space="preserve"> degradation</w:t>
      </w:r>
      <w:r w:rsidR="005C73EA">
        <w:rPr>
          <w:lang w:val="en-US" w:bidi="en-US"/>
        </w:rPr>
        <w:t>)</w:t>
      </w:r>
      <w:r w:rsidR="0081376F">
        <w:rPr>
          <w:lang w:val="en-US" w:bidi="en-US"/>
        </w:rPr>
        <w:t xml:space="preserve"> bind to receptors</w:t>
      </w:r>
      <w:r w:rsidR="005C73EA" w:rsidRPr="005C73EA">
        <w:rPr>
          <w:lang w:val="en-US" w:bidi="en-US"/>
        </w:rPr>
        <w:t xml:space="preserve"> expressed on the surface of cells engaged in host defense and tissue repair. These receptors includ</w:t>
      </w:r>
      <w:r w:rsidR="003831D3">
        <w:rPr>
          <w:lang w:val="en-US" w:bidi="en-US"/>
        </w:rPr>
        <w:t>e the Toll-like receptors,</w:t>
      </w:r>
      <w:r w:rsidR="005C73EA" w:rsidRPr="005C73EA">
        <w:rPr>
          <w:lang w:val="en-US" w:bidi="en-US"/>
        </w:rPr>
        <w:t xml:space="preserve"> TLR2 and TLR4. Moreover, innate alarmins can stimulate the activation of resident immune cells</w:t>
      </w:r>
      <w:r w:rsidR="00522FC9">
        <w:rPr>
          <w:lang w:val="en-US" w:bidi="en-US"/>
        </w:rPr>
        <w:t xml:space="preserve"> of the synovium</w:t>
      </w:r>
      <w:r w:rsidR="005C73EA" w:rsidRPr="005C73EA">
        <w:rPr>
          <w:lang w:val="en-US" w:bidi="en-US"/>
        </w:rPr>
        <w:t>, particularly macrophages</w:t>
      </w:r>
      <w:r w:rsidR="00D6779C">
        <w:rPr>
          <w:lang w:val="en-US" w:bidi="en-US"/>
        </w:rPr>
        <w:t xml:space="preserve"> leading to synovitis</w:t>
      </w:r>
      <w:r w:rsidR="005C73EA" w:rsidRPr="005C73EA">
        <w:rPr>
          <w:bCs/>
          <w:lang w:val="en-US" w:bidi="en-US"/>
        </w:rPr>
        <w:t>.</w:t>
      </w:r>
      <w:r w:rsidR="005C73EA" w:rsidRPr="005C73EA">
        <w:rPr>
          <w:lang w:val="en-US" w:bidi="en-US"/>
        </w:rPr>
        <w:t xml:space="preserve"> </w:t>
      </w:r>
      <w:r w:rsidR="00BE38C3">
        <w:rPr>
          <w:lang w:val="en-US" w:bidi="en-US"/>
        </w:rPr>
        <w:t xml:space="preserve">As well as alarmins, </w:t>
      </w:r>
      <w:r w:rsidR="002E2D4D">
        <w:rPr>
          <w:lang w:val="en-US" w:bidi="en-US"/>
        </w:rPr>
        <w:t>14-3-3</w:t>
      </w:r>
      <w:r w:rsidR="00BE38C3">
        <w:rPr>
          <w:rFonts w:cstheme="minorHAnsi"/>
          <w:lang w:val="en-US" w:bidi="en-US"/>
        </w:rPr>
        <w:t>ε</w:t>
      </w:r>
      <w:r w:rsidR="002E2D4D">
        <w:rPr>
          <w:lang w:val="en-US" w:bidi="en-US"/>
        </w:rPr>
        <w:t xml:space="preserve"> cou</w:t>
      </w:r>
      <w:r w:rsidR="00BE38C3">
        <w:rPr>
          <w:bCs/>
          <w:lang w:val="en-US" w:bidi="en-US"/>
        </w:rPr>
        <w:t>ld de</w:t>
      </w:r>
      <w:r w:rsidR="002E2D4D" w:rsidRPr="005C73EA">
        <w:rPr>
          <w:bCs/>
          <w:lang w:val="en-US" w:bidi="en-US"/>
        </w:rPr>
        <w:t>termin</w:t>
      </w:r>
      <w:r w:rsidR="00BE38C3">
        <w:rPr>
          <w:bCs/>
          <w:lang w:val="en-US" w:bidi="en-US"/>
        </w:rPr>
        <w:t>e</w:t>
      </w:r>
      <w:r w:rsidR="002E2D4D" w:rsidRPr="005C73EA">
        <w:rPr>
          <w:bCs/>
          <w:lang w:val="en-US" w:bidi="en-US"/>
        </w:rPr>
        <w:t xml:space="preserve"> macr</w:t>
      </w:r>
      <w:r w:rsidR="002E2D4D">
        <w:rPr>
          <w:bCs/>
          <w:lang w:val="en-US" w:bidi="en-US"/>
        </w:rPr>
        <w:t>ophage polarization</w:t>
      </w:r>
      <w:r w:rsidR="00BE38C3">
        <w:rPr>
          <w:bCs/>
          <w:lang w:val="en-US" w:bidi="en-US"/>
        </w:rPr>
        <w:t xml:space="preserve">. </w:t>
      </w:r>
      <w:r w:rsidR="003226A6" w:rsidRPr="00941672">
        <w:rPr>
          <w:lang w:val="en-US"/>
        </w:rPr>
        <w:t xml:space="preserve">Our aim is to investigate </w:t>
      </w:r>
      <w:r w:rsidR="008C0886" w:rsidRPr="00941672">
        <w:rPr>
          <w:lang w:val="en-US"/>
        </w:rPr>
        <w:t xml:space="preserve">the </w:t>
      </w:r>
      <w:r w:rsidR="003226A6" w:rsidRPr="00941672">
        <w:rPr>
          <w:lang w:val="en-US"/>
        </w:rPr>
        <w:t>interaction</w:t>
      </w:r>
      <w:r w:rsidR="008C0886" w:rsidRPr="00941672">
        <w:rPr>
          <w:lang w:val="en-US"/>
        </w:rPr>
        <w:t>s</w:t>
      </w:r>
      <w:r w:rsidR="003226A6" w:rsidRPr="00941672">
        <w:rPr>
          <w:lang w:val="en-US"/>
        </w:rPr>
        <w:t xml:space="preserve"> between 14-3-3ε and </w:t>
      </w:r>
      <w:r w:rsidR="005C73EA">
        <w:rPr>
          <w:lang w:val="en-US"/>
        </w:rPr>
        <w:t>its</w:t>
      </w:r>
      <w:r w:rsidR="009F0C50">
        <w:rPr>
          <w:lang w:val="en-US"/>
        </w:rPr>
        <w:t xml:space="preserve"> potential receptors, TLR2 </w:t>
      </w:r>
      <w:r w:rsidR="009F0C50" w:rsidRPr="00AE6B5F">
        <w:rPr>
          <w:lang w:val="en-US"/>
        </w:rPr>
        <w:t>and</w:t>
      </w:r>
      <w:r w:rsidR="003226A6" w:rsidRPr="00941672">
        <w:rPr>
          <w:lang w:val="en-US"/>
        </w:rPr>
        <w:t xml:space="preserve"> TLR4</w:t>
      </w:r>
      <w:r w:rsidR="00C23222">
        <w:rPr>
          <w:lang w:val="en-US"/>
        </w:rPr>
        <w:t>.</w:t>
      </w:r>
    </w:p>
    <w:p w:rsidR="00C50A88" w:rsidRPr="00DE605D" w:rsidRDefault="00C50A88" w:rsidP="006D4442">
      <w:pPr>
        <w:jc w:val="both"/>
        <w:rPr>
          <w:rFonts w:cs="Arial"/>
          <w:lang w:val="en-US"/>
        </w:rPr>
      </w:pPr>
      <w:r w:rsidRPr="00941672">
        <w:rPr>
          <w:b/>
          <w:lang w:val="en-US"/>
        </w:rPr>
        <w:t>Methods:</w:t>
      </w:r>
      <w:r w:rsidR="000F1C89" w:rsidRPr="00941672">
        <w:rPr>
          <w:b/>
          <w:lang w:val="en-US"/>
        </w:rPr>
        <w:t xml:space="preserve"> </w:t>
      </w:r>
      <w:r w:rsidR="00921247">
        <w:rPr>
          <w:lang w:val="en-US"/>
        </w:rPr>
        <w:t>Primary cultures of chondrocytes</w:t>
      </w:r>
      <w:r w:rsidR="000F1C89" w:rsidRPr="00941672">
        <w:rPr>
          <w:rFonts w:eastAsia="Calibri" w:cs="Arial"/>
          <w:lang w:val="en-GB"/>
        </w:rPr>
        <w:t xml:space="preserve"> were perfo</w:t>
      </w:r>
      <w:r w:rsidR="000F1C89" w:rsidRPr="00941672">
        <w:rPr>
          <w:rFonts w:cs="Arial"/>
          <w:lang w:val="en-GB"/>
        </w:rPr>
        <w:t xml:space="preserve">rmed from murine cartilage of the </w:t>
      </w:r>
      <w:r w:rsidR="00CB39DD">
        <w:rPr>
          <w:lang w:val="en-US"/>
        </w:rPr>
        <w:t xml:space="preserve">C57BL/6J mice (5 </w:t>
      </w:r>
      <w:r w:rsidR="000F1C89" w:rsidRPr="00941672">
        <w:rPr>
          <w:lang w:val="en-US"/>
        </w:rPr>
        <w:t xml:space="preserve">days old), </w:t>
      </w:r>
      <w:r w:rsidR="000F1C89" w:rsidRPr="00941672">
        <w:rPr>
          <w:rFonts w:cs="Arial"/>
          <w:lang w:val="en-GB"/>
        </w:rPr>
        <w:t>and from</w:t>
      </w:r>
      <w:r w:rsidR="000F1C89" w:rsidRPr="00941672">
        <w:rPr>
          <w:lang w:val="en-US"/>
        </w:rPr>
        <w:t xml:space="preserve"> human cartilage sa</w:t>
      </w:r>
      <w:r w:rsidR="000F1C89" w:rsidRPr="00AE6B5F">
        <w:rPr>
          <w:lang w:val="en-US"/>
        </w:rPr>
        <w:t>mp</w:t>
      </w:r>
      <w:r w:rsidR="000F1C89" w:rsidRPr="00941672">
        <w:rPr>
          <w:lang w:val="en-US"/>
        </w:rPr>
        <w:t xml:space="preserve">les, obtained from OA patients undergoing total </w:t>
      </w:r>
      <w:r w:rsidR="00CB39DD">
        <w:rPr>
          <w:lang w:val="en-US"/>
        </w:rPr>
        <w:t>joint replacement surgery</w:t>
      </w:r>
      <w:r w:rsidR="000F1C89" w:rsidRPr="00941672">
        <w:rPr>
          <w:rFonts w:eastAsia="Calibri" w:cs="Arial"/>
          <w:lang w:val="en-GB"/>
        </w:rPr>
        <w:t xml:space="preserve">. </w:t>
      </w:r>
      <w:r w:rsidR="00941672" w:rsidRPr="000A3427">
        <w:rPr>
          <w:rFonts w:eastAsia="Calibri" w:cs="Arial"/>
          <w:lang w:val="en-US"/>
        </w:rPr>
        <w:t xml:space="preserve">The receptors </w:t>
      </w:r>
      <w:r w:rsidR="009F0C50">
        <w:rPr>
          <w:lang w:val="en-US"/>
        </w:rPr>
        <w:t xml:space="preserve">TLR2 </w:t>
      </w:r>
      <w:r w:rsidR="009F0C50" w:rsidRPr="00AE6B5F">
        <w:rPr>
          <w:lang w:val="en-US"/>
        </w:rPr>
        <w:t>and</w:t>
      </w:r>
      <w:r w:rsidR="00941672" w:rsidRPr="000A3427">
        <w:rPr>
          <w:lang w:val="en-US"/>
        </w:rPr>
        <w:t xml:space="preserve"> TLR4 were blocked by monoclonal antibodies and pharmacologic inhibitors</w:t>
      </w:r>
      <w:r w:rsidR="0081376F">
        <w:rPr>
          <w:lang w:val="en-US"/>
        </w:rPr>
        <w:t xml:space="preserve"> in</w:t>
      </w:r>
      <w:r w:rsidR="000F1C89" w:rsidRPr="000A3427">
        <w:rPr>
          <w:lang w:val="en-US"/>
        </w:rPr>
        <w:t xml:space="preserve"> chondrocytes</w:t>
      </w:r>
      <w:r w:rsidR="00921247">
        <w:rPr>
          <w:lang w:val="en-US"/>
        </w:rPr>
        <w:t xml:space="preserve"> (</w:t>
      </w:r>
      <w:r w:rsidR="00CB39DD">
        <w:rPr>
          <w:lang w:val="en-US"/>
        </w:rPr>
        <w:t>15</w:t>
      </w:r>
      <w:r w:rsidR="000A3427">
        <w:rPr>
          <w:lang w:val="en-US"/>
        </w:rPr>
        <w:t>m</w:t>
      </w:r>
      <w:r w:rsidR="00921247">
        <w:rPr>
          <w:lang w:val="en-US"/>
        </w:rPr>
        <w:t>n)</w:t>
      </w:r>
      <w:r w:rsidR="000A3427">
        <w:rPr>
          <w:lang w:val="en-US"/>
        </w:rPr>
        <w:t xml:space="preserve"> </w:t>
      </w:r>
      <w:r w:rsidR="000F1C89" w:rsidRPr="000A3427">
        <w:rPr>
          <w:lang w:val="en-US"/>
        </w:rPr>
        <w:t xml:space="preserve">and then stimulated by </w:t>
      </w:r>
      <w:r w:rsidR="00D71046" w:rsidRPr="000A3427">
        <w:rPr>
          <w:lang w:val="en-US"/>
        </w:rPr>
        <w:t xml:space="preserve">recombinant </w:t>
      </w:r>
      <w:r w:rsidR="000F1C89" w:rsidRPr="000A3427">
        <w:rPr>
          <w:lang w:val="en-US"/>
        </w:rPr>
        <w:t>14-3-3</w:t>
      </w:r>
      <w:r w:rsidR="00941672">
        <w:rPr>
          <w:lang w:val="en-US"/>
        </w:rPr>
        <w:t>ε</w:t>
      </w:r>
      <w:r w:rsidR="000A3427">
        <w:rPr>
          <w:lang w:val="en-US"/>
        </w:rPr>
        <w:t xml:space="preserve"> during 24h</w:t>
      </w:r>
      <w:r w:rsidR="000F1C89" w:rsidRPr="000A3427">
        <w:rPr>
          <w:lang w:val="en-US"/>
        </w:rPr>
        <w:t>.</w:t>
      </w:r>
      <w:r w:rsidR="009F5304">
        <w:rPr>
          <w:lang w:val="en-US"/>
        </w:rPr>
        <w:t xml:space="preserve"> </w:t>
      </w:r>
      <w:r w:rsidR="00DE605D">
        <w:rPr>
          <w:lang w:val="en-US"/>
        </w:rPr>
        <w:t>The stimulation by 14-3-3</w:t>
      </w:r>
      <w:r w:rsidR="00DE605D">
        <w:rPr>
          <w:rFonts w:cstheme="minorHAnsi"/>
          <w:lang w:val="en-US"/>
        </w:rPr>
        <w:t>ε</w:t>
      </w:r>
      <w:r w:rsidR="00DE605D">
        <w:rPr>
          <w:lang w:val="en-US"/>
        </w:rPr>
        <w:t xml:space="preserve"> was also done on </w:t>
      </w:r>
      <w:proofErr w:type="spellStart"/>
      <w:r w:rsidR="00DE605D">
        <w:rPr>
          <w:rFonts w:eastAsia="Calibri" w:cs="Arial"/>
          <w:lang w:val="en-US"/>
        </w:rPr>
        <w:t>pr</w:t>
      </w:r>
      <w:r w:rsidR="00DE605D">
        <w:rPr>
          <w:rFonts w:eastAsia="Calibri" w:cs="Arial"/>
          <w:lang w:val="en-GB"/>
        </w:rPr>
        <w:t>imary</w:t>
      </w:r>
      <w:proofErr w:type="spellEnd"/>
      <w:r w:rsidR="00DE605D">
        <w:rPr>
          <w:rFonts w:eastAsia="Calibri" w:cs="Arial"/>
          <w:lang w:val="en-GB"/>
        </w:rPr>
        <w:t xml:space="preserve"> cultures of chondrocytes from TLR4 KO or TLR2 KO mice pups. </w:t>
      </w:r>
      <w:r w:rsidR="0034730F">
        <w:rPr>
          <w:rFonts w:eastAsia="Calibri" w:cs="Arial"/>
          <w:lang w:val="en-GB"/>
        </w:rPr>
        <w:t>Stimulation by 14-3-3</w:t>
      </w:r>
      <w:r w:rsidR="0034730F">
        <w:rPr>
          <w:rFonts w:eastAsia="Calibri" w:cstheme="minorHAnsi"/>
          <w:lang w:val="en-GB"/>
        </w:rPr>
        <w:t>ε</w:t>
      </w:r>
      <w:r w:rsidR="0034730F">
        <w:rPr>
          <w:rFonts w:eastAsia="Calibri" w:cs="Arial"/>
          <w:lang w:val="en-GB"/>
        </w:rPr>
        <w:t xml:space="preserve"> has been </w:t>
      </w:r>
      <w:r w:rsidR="00C23222">
        <w:rPr>
          <w:rFonts w:eastAsia="Calibri" w:cs="Arial"/>
          <w:lang w:val="en-GB"/>
        </w:rPr>
        <w:t xml:space="preserve">performed </w:t>
      </w:r>
      <w:r w:rsidR="0034730F">
        <w:rPr>
          <w:rFonts w:eastAsia="Calibri" w:cs="Arial"/>
          <w:lang w:val="en-GB"/>
        </w:rPr>
        <w:t xml:space="preserve">with addition of Polymyxin B to avoid endotoxin effects. </w:t>
      </w:r>
      <w:r w:rsidR="003464F2">
        <w:rPr>
          <w:lang w:val="en-US"/>
        </w:rPr>
        <w:t>Immunocytochemistry</w:t>
      </w:r>
      <w:r w:rsidR="009F5304">
        <w:rPr>
          <w:lang w:val="en-US"/>
        </w:rPr>
        <w:t xml:space="preserve"> was realized </w:t>
      </w:r>
      <w:r w:rsidR="0081376F">
        <w:rPr>
          <w:lang w:val="en-US"/>
        </w:rPr>
        <w:t>on murine chondrocytes with receptors</w:t>
      </w:r>
      <w:r w:rsidR="009F5304">
        <w:rPr>
          <w:lang w:val="en-US"/>
        </w:rPr>
        <w:t xml:space="preserve"> antibodies.</w:t>
      </w:r>
      <w:r w:rsidR="003464F2">
        <w:rPr>
          <w:lang w:val="en-US"/>
        </w:rPr>
        <w:t xml:space="preserve"> Chondrocyte</w:t>
      </w:r>
      <w:r w:rsidR="000F1C89" w:rsidRPr="00941672">
        <w:rPr>
          <w:lang w:val="en-US"/>
        </w:rPr>
        <w:t xml:space="preserve"> gene e</w:t>
      </w:r>
      <w:r w:rsidR="00941672">
        <w:rPr>
          <w:lang w:val="en-US"/>
        </w:rPr>
        <w:t xml:space="preserve">xpression and release of MMP-3, </w:t>
      </w:r>
      <w:r w:rsidR="000F1C89" w:rsidRPr="00941672">
        <w:rPr>
          <w:lang w:val="en-US"/>
        </w:rPr>
        <w:t xml:space="preserve">MMP-13 </w:t>
      </w:r>
      <w:r w:rsidR="00941672">
        <w:rPr>
          <w:lang w:val="en-US"/>
        </w:rPr>
        <w:t xml:space="preserve">and IL-6 </w:t>
      </w:r>
      <w:r w:rsidR="00921247">
        <w:rPr>
          <w:lang w:val="en-US"/>
        </w:rPr>
        <w:t>were</w:t>
      </w:r>
      <w:r w:rsidR="000F1C89" w:rsidRPr="00941672">
        <w:rPr>
          <w:lang w:val="en-US"/>
        </w:rPr>
        <w:t xml:space="preserve"> evaluated by RT-PCR and ELISA.</w:t>
      </w:r>
      <w:r w:rsidR="00941672">
        <w:rPr>
          <w:lang w:val="en-US"/>
        </w:rPr>
        <w:t xml:space="preserve"> </w:t>
      </w:r>
      <w:r w:rsidR="004D31C8">
        <w:rPr>
          <w:lang w:val="en-US"/>
        </w:rPr>
        <w:t>T</w:t>
      </w:r>
      <w:r w:rsidR="00905B05" w:rsidRPr="00905B05">
        <w:rPr>
          <w:lang w:val="en-US"/>
        </w:rPr>
        <w:t xml:space="preserve">he </w:t>
      </w:r>
      <w:r w:rsidR="004D31C8">
        <w:rPr>
          <w:lang w:val="en-US"/>
        </w:rPr>
        <w:t xml:space="preserve">direct </w:t>
      </w:r>
      <w:r w:rsidR="00905B05" w:rsidRPr="00905B05">
        <w:rPr>
          <w:lang w:val="en-US"/>
        </w:rPr>
        <w:t>interaction of 14-3-3</w:t>
      </w:r>
      <w:r w:rsidR="004D31C8" w:rsidRPr="004D31C8">
        <w:t>ε</w:t>
      </w:r>
      <w:r w:rsidR="00905B05" w:rsidRPr="00905B05">
        <w:rPr>
          <w:lang w:val="en-US"/>
        </w:rPr>
        <w:t xml:space="preserve"> </w:t>
      </w:r>
      <w:r w:rsidR="00C23222">
        <w:rPr>
          <w:lang w:val="en-US"/>
        </w:rPr>
        <w:t xml:space="preserve">with </w:t>
      </w:r>
      <w:r w:rsidR="004D31C8">
        <w:rPr>
          <w:lang w:val="en-US"/>
        </w:rPr>
        <w:t>TLR2</w:t>
      </w:r>
      <w:r w:rsidR="00905B05" w:rsidRPr="00905B05">
        <w:rPr>
          <w:lang w:val="en-US"/>
        </w:rPr>
        <w:t xml:space="preserve"> was measured using S</w:t>
      </w:r>
      <w:r w:rsidR="005D35D6">
        <w:rPr>
          <w:lang w:val="en-US"/>
        </w:rPr>
        <w:t>urface plasmonic resonance (S</w:t>
      </w:r>
      <w:r w:rsidR="00905B05" w:rsidRPr="00905B05">
        <w:rPr>
          <w:lang w:val="en-US"/>
        </w:rPr>
        <w:t>PR</w:t>
      </w:r>
      <w:r w:rsidR="005D35D6">
        <w:rPr>
          <w:lang w:val="en-US"/>
        </w:rPr>
        <w:t>)</w:t>
      </w:r>
      <w:r w:rsidR="00905B05" w:rsidRPr="00905B05">
        <w:rPr>
          <w:lang w:val="en-US"/>
        </w:rPr>
        <w:t xml:space="preserve"> on a </w:t>
      </w:r>
      <w:proofErr w:type="spellStart"/>
      <w:r w:rsidR="00905B05" w:rsidRPr="00905B05">
        <w:rPr>
          <w:lang w:val="en-US"/>
        </w:rPr>
        <w:t>Biacore</w:t>
      </w:r>
      <w:proofErr w:type="spellEnd"/>
      <w:r w:rsidR="004D31C8">
        <w:rPr>
          <w:lang w:val="en-US"/>
        </w:rPr>
        <w:t xml:space="preserve"> </w:t>
      </w:r>
      <w:r w:rsidR="00905B05" w:rsidRPr="00905B05">
        <w:rPr>
          <w:lang w:val="en-US"/>
        </w:rPr>
        <w:t>3000 instrument</w:t>
      </w:r>
      <w:r w:rsidR="004D31C8">
        <w:rPr>
          <w:lang w:val="en-US"/>
        </w:rPr>
        <w:t>.</w:t>
      </w:r>
      <w:r w:rsidR="00163725" w:rsidRPr="00163725">
        <w:rPr>
          <w:lang w:val="en-US"/>
        </w:rPr>
        <w:t xml:space="preserve"> </w:t>
      </w:r>
      <w:r w:rsidR="00163725">
        <w:rPr>
          <w:lang w:val="en-US"/>
        </w:rPr>
        <w:t>T</w:t>
      </w:r>
      <w:r w:rsidR="00163725" w:rsidRPr="00905B05">
        <w:rPr>
          <w:lang w:val="en-US"/>
        </w:rPr>
        <w:t>he</w:t>
      </w:r>
      <w:r w:rsidR="00163725">
        <w:rPr>
          <w:lang w:val="en-US"/>
        </w:rPr>
        <w:t xml:space="preserve">ir molecular interaction was modeled </w:t>
      </w:r>
      <w:r w:rsidR="00163725" w:rsidRPr="006427E1">
        <w:rPr>
          <w:i/>
          <w:lang w:val="en-US"/>
        </w:rPr>
        <w:t>in silico</w:t>
      </w:r>
      <w:r w:rsidR="00163725">
        <w:rPr>
          <w:lang w:val="en-US"/>
        </w:rPr>
        <w:t xml:space="preserve"> using </w:t>
      </w:r>
      <w:proofErr w:type="spellStart"/>
      <w:r w:rsidR="00163725">
        <w:rPr>
          <w:lang w:val="en-US"/>
        </w:rPr>
        <w:t>GrammX</w:t>
      </w:r>
      <w:proofErr w:type="spellEnd"/>
      <w:r w:rsidR="00163725">
        <w:rPr>
          <w:lang w:val="en-US"/>
        </w:rPr>
        <w:t xml:space="preserve"> and Rosetta programs to model the interaction and optimize the predicted conformations, respectively. The best complexes of </w:t>
      </w:r>
      <w:r w:rsidR="00163725" w:rsidRPr="00905B05">
        <w:rPr>
          <w:lang w:val="en-US"/>
        </w:rPr>
        <w:t>14-3-3</w:t>
      </w:r>
      <w:r w:rsidR="00163725" w:rsidRPr="006D4442">
        <w:t>ε</w:t>
      </w:r>
      <w:r w:rsidR="00163725">
        <w:rPr>
          <w:lang w:val="en-US"/>
        </w:rPr>
        <w:t xml:space="preserve"> with TLR2 were visually analyzed using </w:t>
      </w:r>
      <w:proofErr w:type="spellStart"/>
      <w:r w:rsidR="00163725">
        <w:rPr>
          <w:lang w:val="en-US"/>
        </w:rPr>
        <w:t>PyMOL</w:t>
      </w:r>
      <w:proofErr w:type="spellEnd"/>
      <w:r w:rsidR="00163725">
        <w:rPr>
          <w:lang w:val="en-US"/>
        </w:rPr>
        <w:t>.</w:t>
      </w:r>
      <w:r w:rsidR="009F0C50">
        <w:rPr>
          <w:lang w:val="en-US"/>
        </w:rPr>
        <w:t xml:space="preserve"> </w:t>
      </w:r>
      <w:r w:rsidR="00FE3D04">
        <w:rPr>
          <w:lang w:val="en-US"/>
        </w:rPr>
        <w:t xml:space="preserve">M1 </w:t>
      </w:r>
      <w:r w:rsidR="00FE3D04">
        <w:rPr>
          <w:rFonts w:eastAsia="Times New Roman"/>
          <w:lang w:val="en-US"/>
        </w:rPr>
        <w:t>polarization</w:t>
      </w:r>
      <w:r w:rsidR="004E2BC8">
        <w:rPr>
          <w:rFonts w:eastAsia="Times New Roman"/>
          <w:lang w:val="en-US"/>
        </w:rPr>
        <w:t xml:space="preserve"> of macrophages was performed by activati</w:t>
      </w:r>
      <w:r w:rsidR="0081376F">
        <w:rPr>
          <w:rFonts w:eastAsia="Times New Roman"/>
          <w:lang w:val="en-US"/>
        </w:rPr>
        <w:t>ng THP1 cells (ATCC) with</w:t>
      </w:r>
      <w:r w:rsidR="004E2BC8">
        <w:rPr>
          <w:rFonts w:eastAsia="Times New Roman"/>
          <w:lang w:val="en-US"/>
        </w:rPr>
        <w:t xml:space="preserve"> </w:t>
      </w:r>
      <w:r w:rsidR="004E2BC8" w:rsidRPr="004E2BC8">
        <w:rPr>
          <w:rFonts w:eastAsia="Times New Roman"/>
          <w:lang w:val="en-US"/>
        </w:rPr>
        <w:t>PMA</w:t>
      </w:r>
      <w:r w:rsidR="004E2BC8" w:rsidRPr="004E2BC8">
        <w:rPr>
          <w:rStyle w:val="apple-converted-space"/>
          <w:rFonts w:cs="Arial"/>
          <w:color w:val="000000"/>
          <w:shd w:val="clear" w:color="auto" w:fill="FFFFFF"/>
          <w:lang w:val="en-US"/>
        </w:rPr>
        <w:t> </w:t>
      </w:r>
      <w:r w:rsidR="00174CDD">
        <w:rPr>
          <w:rStyle w:val="apple-converted-space"/>
          <w:rFonts w:cs="Arial"/>
          <w:color w:val="000000"/>
          <w:shd w:val="clear" w:color="auto" w:fill="FFFFFF"/>
          <w:lang w:val="en-US"/>
        </w:rPr>
        <w:t xml:space="preserve">during 24h </w:t>
      </w:r>
      <w:r w:rsidR="004E2BC8" w:rsidRPr="004E2BC8">
        <w:rPr>
          <w:rFonts w:eastAsia="Times New Roman"/>
          <w:lang w:val="en-US"/>
        </w:rPr>
        <w:t>and</w:t>
      </w:r>
      <w:r w:rsidR="004E2BC8">
        <w:rPr>
          <w:rFonts w:eastAsia="Times New Roman"/>
          <w:lang w:val="en-US"/>
        </w:rPr>
        <w:t xml:space="preserve"> </w:t>
      </w:r>
      <w:proofErr w:type="spellStart"/>
      <w:r w:rsidR="00974132">
        <w:rPr>
          <w:rFonts w:eastAsia="Times New Roman"/>
          <w:lang w:val="en-US"/>
        </w:rPr>
        <w:t>and</w:t>
      </w:r>
      <w:proofErr w:type="spellEnd"/>
      <w:r w:rsidR="00974132">
        <w:rPr>
          <w:rFonts w:eastAsia="Times New Roman"/>
          <w:lang w:val="en-US"/>
        </w:rPr>
        <w:t xml:space="preserve"> followed by </w:t>
      </w:r>
      <w:r w:rsidR="004E2BC8">
        <w:rPr>
          <w:rFonts w:eastAsia="Times New Roman"/>
          <w:lang w:val="en-US"/>
        </w:rPr>
        <w:t>24h</w:t>
      </w:r>
      <w:r w:rsidR="00974132">
        <w:rPr>
          <w:rFonts w:eastAsia="Times New Roman"/>
          <w:lang w:val="en-US"/>
        </w:rPr>
        <w:t xml:space="preserve"> stimulation</w:t>
      </w:r>
      <w:r w:rsidR="004E2BC8">
        <w:rPr>
          <w:rFonts w:eastAsia="Times New Roman"/>
          <w:lang w:val="en-US"/>
        </w:rPr>
        <w:t xml:space="preserve"> wit</w:t>
      </w:r>
      <w:r w:rsidR="00FE3D04">
        <w:rPr>
          <w:rFonts w:eastAsia="Times New Roman"/>
          <w:lang w:val="en-US"/>
        </w:rPr>
        <w:t xml:space="preserve">h </w:t>
      </w:r>
      <w:r w:rsidR="0081376F">
        <w:rPr>
          <w:rFonts w:eastAsia="Times New Roman"/>
          <w:lang w:val="en-US"/>
        </w:rPr>
        <w:t>LPS</w:t>
      </w:r>
      <w:r w:rsidR="004E2BC8">
        <w:rPr>
          <w:rFonts w:eastAsia="Times New Roman"/>
          <w:lang w:val="en-US"/>
        </w:rPr>
        <w:t xml:space="preserve"> </w:t>
      </w:r>
      <w:r w:rsidR="0081376F">
        <w:rPr>
          <w:rFonts w:eastAsia="Times New Roman"/>
          <w:lang w:val="en-US"/>
        </w:rPr>
        <w:t>or 14-3-3ε</w:t>
      </w:r>
      <w:r w:rsidR="000F1C89" w:rsidRPr="00941672">
        <w:rPr>
          <w:rFonts w:cs="Arial"/>
          <w:lang w:val="en-GB"/>
        </w:rPr>
        <w:t>.</w:t>
      </w:r>
      <w:r w:rsidR="00174CDD">
        <w:rPr>
          <w:rFonts w:cs="Arial"/>
          <w:lang w:val="en-GB"/>
        </w:rPr>
        <w:t xml:space="preserve"> Different markers of the M1 type were</w:t>
      </w:r>
      <w:r w:rsidR="004E2BC8">
        <w:rPr>
          <w:rFonts w:cs="Arial"/>
          <w:lang w:val="en-GB"/>
        </w:rPr>
        <w:t xml:space="preserve"> analysed </w:t>
      </w:r>
      <w:r w:rsidR="00B541FF">
        <w:rPr>
          <w:rFonts w:cs="Arial"/>
          <w:lang w:val="en-GB"/>
        </w:rPr>
        <w:t xml:space="preserve">by ELISA and RT-qPCR </w:t>
      </w:r>
      <w:r w:rsidR="00A4005A">
        <w:rPr>
          <w:rFonts w:cs="Arial"/>
          <w:lang w:val="en-GB"/>
        </w:rPr>
        <w:t>to identify</w:t>
      </w:r>
      <w:r w:rsidR="004E2BC8">
        <w:rPr>
          <w:rFonts w:cs="Arial"/>
          <w:lang w:val="en-GB"/>
        </w:rPr>
        <w:t xml:space="preserve"> th</w:t>
      </w:r>
      <w:r w:rsidR="00174CDD">
        <w:rPr>
          <w:rFonts w:cs="Arial"/>
          <w:lang w:val="en-GB"/>
        </w:rPr>
        <w:t>e polarisation</w:t>
      </w:r>
      <w:r w:rsidR="00B541FF">
        <w:rPr>
          <w:rFonts w:cs="Arial"/>
          <w:lang w:val="en-GB"/>
        </w:rPr>
        <w:t xml:space="preserve"> of macrophages</w:t>
      </w:r>
      <w:r w:rsidR="00174CDD">
        <w:rPr>
          <w:rFonts w:cs="Arial"/>
          <w:lang w:val="en-GB"/>
        </w:rPr>
        <w:t xml:space="preserve"> (</w:t>
      </w:r>
      <w:r w:rsidR="00174CDD" w:rsidRPr="00174CDD">
        <w:rPr>
          <w:rFonts w:cs="Arial"/>
          <w:b/>
          <w:lang w:val="en-GB"/>
        </w:rPr>
        <w:t>M1</w:t>
      </w:r>
      <w:r w:rsidR="00174CDD">
        <w:rPr>
          <w:rFonts w:cs="Arial"/>
          <w:lang w:val="en-GB"/>
        </w:rPr>
        <w:t xml:space="preserve">: </w:t>
      </w:r>
      <w:r w:rsidR="00B541FF">
        <w:rPr>
          <w:rFonts w:cs="Arial"/>
          <w:lang w:val="en-US"/>
        </w:rPr>
        <w:t>TNF, IL-6, IL-1</w:t>
      </w:r>
      <w:r w:rsidR="00B541FF" w:rsidRPr="00AE6B5F">
        <w:rPr>
          <w:rFonts w:ascii="Symbol" w:hAnsi="Symbol" w:cs="Arial"/>
          <w:lang w:val="en-US"/>
        </w:rPr>
        <w:t></w:t>
      </w:r>
      <w:r w:rsidR="00B541FF" w:rsidRPr="00AE6B5F">
        <w:rPr>
          <w:rFonts w:cs="Arial"/>
          <w:lang w:val="en-US"/>
        </w:rPr>
        <w:t>,</w:t>
      </w:r>
      <w:r w:rsidR="00B541FF">
        <w:rPr>
          <w:rFonts w:cs="Arial"/>
          <w:lang w:val="en-US"/>
        </w:rPr>
        <w:t xml:space="preserve"> MCP1, Nos</w:t>
      </w:r>
      <w:proofErr w:type="gramStart"/>
      <w:r w:rsidR="00B541FF">
        <w:rPr>
          <w:rFonts w:cs="Arial"/>
          <w:lang w:val="en-US"/>
        </w:rPr>
        <w:t>2</w:t>
      </w:r>
      <w:r w:rsidR="00C23222">
        <w:rPr>
          <w:rFonts w:cs="Arial"/>
          <w:lang w:val="en-US"/>
        </w:rPr>
        <w:t xml:space="preserve"> </w:t>
      </w:r>
      <w:r w:rsidR="00174CDD">
        <w:rPr>
          <w:rFonts w:cs="Arial"/>
          <w:lang w:val="en-US"/>
        </w:rPr>
        <w:t>)</w:t>
      </w:r>
      <w:proofErr w:type="gramEnd"/>
      <w:r w:rsidR="00174CDD">
        <w:rPr>
          <w:rFonts w:cs="Arial"/>
          <w:lang w:val="en-US"/>
        </w:rPr>
        <w:t>.</w:t>
      </w:r>
    </w:p>
    <w:p w:rsidR="009F0C50" w:rsidRDefault="004E2BC8" w:rsidP="00D51262">
      <w:pPr>
        <w:jc w:val="both"/>
        <w:rPr>
          <w:lang w:val="en-US"/>
        </w:rPr>
      </w:pPr>
      <w:r w:rsidRPr="000E568E">
        <w:rPr>
          <w:b/>
          <w:lang w:val="en-US"/>
        </w:rPr>
        <w:lastRenderedPageBreak/>
        <w:t>Results:</w:t>
      </w:r>
      <w:r>
        <w:rPr>
          <w:b/>
          <w:lang w:val="en-US"/>
        </w:rPr>
        <w:t xml:space="preserve"> </w:t>
      </w:r>
      <w:r w:rsidR="0051599C">
        <w:rPr>
          <w:lang w:val="en-US"/>
        </w:rPr>
        <w:t>TLR2</w:t>
      </w:r>
      <w:r w:rsidR="00974132">
        <w:rPr>
          <w:lang w:val="en-US"/>
        </w:rPr>
        <w:t xml:space="preserve"> and</w:t>
      </w:r>
      <w:r w:rsidR="0051599C">
        <w:rPr>
          <w:lang w:val="en-US"/>
        </w:rPr>
        <w:t xml:space="preserve"> TLR4 re</w:t>
      </w:r>
      <w:r w:rsidR="00974132">
        <w:rPr>
          <w:lang w:val="en-US"/>
        </w:rPr>
        <w:t>c</w:t>
      </w:r>
      <w:r w:rsidR="0051599C">
        <w:rPr>
          <w:lang w:val="en-US"/>
        </w:rPr>
        <w:t xml:space="preserve">eptors were found on murine articular </w:t>
      </w:r>
      <w:r w:rsidR="0051599C" w:rsidRPr="00AE6B5F">
        <w:rPr>
          <w:lang w:val="en-US"/>
        </w:rPr>
        <w:t>chondrocytes</w:t>
      </w:r>
      <w:r w:rsidR="00E64BD3" w:rsidRPr="00AE6B5F">
        <w:rPr>
          <w:lang w:val="en-US"/>
        </w:rPr>
        <w:t xml:space="preserve"> by immunocytochemis</w:t>
      </w:r>
      <w:r w:rsidR="00CB39DD" w:rsidRPr="00AE6B5F">
        <w:rPr>
          <w:lang w:val="en-US"/>
        </w:rPr>
        <w:t>try using monoclonal antibodies</w:t>
      </w:r>
      <w:r w:rsidR="0051599C" w:rsidRPr="00AE6B5F">
        <w:rPr>
          <w:lang w:val="en-US"/>
        </w:rPr>
        <w:t>. Inva</w:t>
      </w:r>
      <w:r w:rsidR="009F0C50" w:rsidRPr="00AE6B5F">
        <w:rPr>
          <w:lang w:val="en-US"/>
        </w:rPr>
        <w:t>lidation of TLR2 and</w:t>
      </w:r>
      <w:r w:rsidR="0051599C">
        <w:rPr>
          <w:lang w:val="en-US"/>
        </w:rPr>
        <w:t xml:space="preserve"> TLR4 receptors by</w:t>
      </w:r>
      <w:r w:rsidR="0051599C" w:rsidRPr="00A6374C">
        <w:rPr>
          <w:lang w:val="en-US"/>
        </w:rPr>
        <w:t xml:space="preserve"> blocking antibody in articular chondrocytes reduced significantly mRNA expression </w:t>
      </w:r>
      <w:r w:rsidR="0051599C">
        <w:rPr>
          <w:lang w:val="en-US"/>
        </w:rPr>
        <w:t>and protein release of MMP-3,</w:t>
      </w:r>
      <w:r w:rsidR="0051599C" w:rsidRPr="00A6374C">
        <w:rPr>
          <w:lang w:val="en-US"/>
        </w:rPr>
        <w:t xml:space="preserve"> MMP-13 </w:t>
      </w:r>
      <w:r w:rsidR="0051599C">
        <w:rPr>
          <w:lang w:val="en-US"/>
        </w:rPr>
        <w:t xml:space="preserve">and IL-6 </w:t>
      </w:r>
      <w:r w:rsidR="0051599C" w:rsidRPr="00A6374C">
        <w:rPr>
          <w:lang w:val="en-US"/>
        </w:rPr>
        <w:t>induced by 14-3-3</w:t>
      </w:r>
      <w:r w:rsidR="0051599C" w:rsidRPr="00591497">
        <w:rPr>
          <w:rFonts w:ascii="Symbol" w:hAnsi="Symbol"/>
          <w:lang w:val="en-US"/>
        </w:rPr>
        <w:t></w:t>
      </w:r>
      <w:r w:rsidR="00B541FF">
        <w:rPr>
          <w:lang w:val="en-US"/>
        </w:rPr>
        <w:t>.</w:t>
      </w:r>
      <w:r w:rsidR="003B210D">
        <w:rPr>
          <w:lang w:val="en-US"/>
        </w:rPr>
        <w:t xml:space="preserve"> For MMP3 mRNA expression, the inhibition rate reached 78% with blocking antibodies </w:t>
      </w:r>
      <w:r w:rsidR="00004DFF">
        <w:rPr>
          <w:lang w:val="en-US"/>
        </w:rPr>
        <w:t xml:space="preserve">and 98% with </w:t>
      </w:r>
      <w:proofErr w:type="spellStart"/>
      <w:r w:rsidR="00004DFF">
        <w:rPr>
          <w:lang w:val="en-US"/>
        </w:rPr>
        <w:t>OxPAPC</w:t>
      </w:r>
      <w:proofErr w:type="spellEnd"/>
      <w:r w:rsidR="00051C37">
        <w:rPr>
          <w:lang w:val="en-US"/>
        </w:rPr>
        <w:t>, a</w:t>
      </w:r>
      <w:r w:rsidR="004E1136">
        <w:rPr>
          <w:lang w:val="en-US"/>
        </w:rPr>
        <w:t xml:space="preserve"> </w:t>
      </w:r>
      <w:r w:rsidR="00203622">
        <w:rPr>
          <w:lang w:val="en-US"/>
        </w:rPr>
        <w:t xml:space="preserve">TLR2/TLR4 </w:t>
      </w:r>
      <w:r w:rsidR="004E1136">
        <w:rPr>
          <w:lang w:val="en-US"/>
        </w:rPr>
        <w:t>inhibitor</w:t>
      </w:r>
      <w:r w:rsidR="00051C37">
        <w:rPr>
          <w:lang w:val="en-US"/>
        </w:rPr>
        <w:t>. The inhibition rate reached 65% (blocking antibodies), 98% (</w:t>
      </w:r>
      <w:proofErr w:type="spellStart"/>
      <w:r w:rsidR="00051C37">
        <w:rPr>
          <w:lang w:val="en-US"/>
        </w:rPr>
        <w:t>OxPAPC</w:t>
      </w:r>
      <w:proofErr w:type="spellEnd"/>
      <w:r w:rsidR="00051C37">
        <w:rPr>
          <w:lang w:val="en-US"/>
        </w:rPr>
        <w:t xml:space="preserve">) </w:t>
      </w:r>
      <w:r w:rsidR="00004DFF">
        <w:rPr>
          <w:lang w:val="en-US"/>
        </w:rPr>
        <w:t>for MMP13 and 74% (blocking antibodies) and 93%</w:t>
      </w:r>
      <w:r w:rsidR="00267FA8">
        <w:rPr>
          <w:lang w:val="en-US"/>
        </w:rPr>
        <w:t xml:space="preserve"> (</w:t>
      </w:r>
      <w:proofErr w:type="spellStart"/>
      <w:r w:rsidR="00267FA8">
        <w:rPr>
          <w:lang w:val="en-US"/>
        </w:rPr>
        <w:t>OxPAPC</w:t>
      </w:r>
      <w:proofErr w:type="spellEnd"/>
      <w:r w:rsidR="00004DFF">
        <w:rPr>
          <w:lang w:val="en-US"/>
        </w:rPr>
        <w:t xml:space="preserve">) for IL-6. ELISA experiments showed </w:t>
      </w:r>
      <w:r w:rsidR="00597596">
        <w:rPr>
          <w:lang w:val="en-US"/>
        </w:rPr>
        <w:t>an</w:t>
      </w:r>
      <w:r w:rsidR="00004DFF">
        <w:rPr>
          <w:lang w:val="en-US"/>
        </w:rPr>
        <w:t xml:space="preserve"> </w:t>
      </w:r>
      <w:r w:rsidR="00B541FF">
        <w:rPr>
          <w:lang w:val="en-US"/>
        </w:rPr>
        <w:t xml:space="preserve">inhibition </w:t>
      </w:r>
      <w:r w:rsidR="00004DFF">
        <w:rPr>
          <w:lang w:val="en-US"/>
        </w:rPr>
        <w:t>rate of</w:t>
      </w:r>
      <w:r w:rsidR="00051C37">
        <w:rPr>
          <w:lang w:val="en-US"/>
        </w:rPr>
        <w:t xml:space="preserve"> 84% (</w:t>
      </w:r>
      <w:r w:rsidR="003B210D">
        <w:rPr>
          <w:lang w:val="en-US"/>
        </w:rPr>
        <w:t>blocking antibodies</w:t>
      </w:r>
      <w:r w:rsidR="00051C37">
        <w:rPr>
          <w:lang w:val="en-US"/>
        </w:rPr>
        <w:t>) and 97% (</w:t>
      </w:r>
      <w:proofErr w:type="spellStart"/>
      <w:r w:rsidR="003B210D">
        <w:rPr>
          <w:lang w:val="en-US"/>
        </w:rPr>
        <w:t>OxPAPC</w:t>
      </w:r>
      <w:proofErr w:type="spellEnd"/>
      <w:r w:rsidR="00051C37">
        <w:rPr>
          <w:lang w:val="en-US"/>
        </w:rPr>
        <w:t>)</w:t>
      </w:r>
      <w:r w:rsidR="00004DFF">
        <w:rPr>
          <w:lang w:val="en-US"/>
        </w:rPr>
        <w:t xml:space="preserve"> for MM</w:t>
      </w:r>
      <w:r w:rsidR="00004DFF" w:rsidRPr="00AE6B5F">
        <w:rPr>
          <w:lang w:val="en-US"/>
        </w:rPr>
        <w:t>P</w:t>
      </w:r>
      <w:r w:rsidR="00004DFF">
        <w:rPr>
          <w:lang w:val="en-US"/>
        </w:rPr>
        <w:t>3</w:t>
      </w:r>
      <w:r w:rsidR="00267FA8">
        <w:rPr>
          <w:lang w:val="en-US"/>
        </w:rPr>
        <w:t>. S</w:t>
      </w:r>
      <w:r w:rsidR="00004DFF">
        <w:rPr>
          <w:lang w:val="en-US"/>
        </w:rPr>
        <w:t>imilar rate</w:t>
      </w:r>
      <w:r w:rsidR="00267FA8">
        <w:rPr>
          <w:lang w:val="en-US"/>
        </w:rPr>
        <w:t xml:space="preserve">s </w:t>
      </w:r>
      <w:r w:rsidR="00DC7687">
        <w:rPr>
          <w:lang w:val="en-US"/>
        </w:rPr>
        <w:t xml:space="preserve">were </w:t>
      </w:r>
      <w:r w:rsidR="00267FA8">
        <w:rPr>
          <w:lang w:val="en-US"/>
        </w:rPr>
        <w:t>observed</w:t>
      </w:r>
      <w:r w:rsidR="00004DFF">
        <w:rPr>
          <w:lang w:val="en-US"/>
        </w:rPr>
        <w:t xml:space="preserve"> for IL-6 secretion</w:t>
      </w:r>
      <w:r w:rsidR="00267FA8">
        <w:rPr>
          <w:lang w:val="en-US"/>
        </w:rPr>
        <w:t xml:space="preserve"> (83% and 97%)</w:t>
      </w:r>
      <w:r w:rsidR="00174CDD">
        <w:rPr>
          <w:lang w:val="en-US"/>
        </w:rPr>
        <w:t>.</w:t>
      </w:r>
      <w:r w:rsidR="009F0C50">
        <w:rPr>
          <w:lang w:val="en-US"/>
        </w:rPr>
        <w:t xml:space="preserve"> </w:t>
      </w:r>
      <w:r w:rsidR="00DC7687">
        <w:rPr>
          <w:lang w:val="en-US"/>
        </w:rPr>
        <w:t xml:space="preserve"> Moreover, the effect of 14-3-3</w:t>
      </w:r>
      <w:r w:rsidR="00DC7687" w:rsidRPr="00AE6B5F">
        <w:rPr>
          <w:rFonts w:ascii="Symbol" w:hAnsi="Symbol"/>
          <w:lang w:val="en-US"/>
        </w:rPr>
        <w:t></w:t>
      </w:r>
      <w:r w:rsidR="00DC7687">
        <w:rPr>
          <w:lang w:val="en-US"/>
        </w:rPr>
        <w:t xml:space="preserve"> on MMP3, MMP13 and IL6 expression was</w:t>
      </w:r>
      <w:r w:rsidR="00974132">
        <w:rPr>
          <w:lang w:val="en-US"/>
        </w:rPr>
        <w:t xml:space="preserve"> reduced</w:t>
      </w:r>
      <w:r w:rsidR="00DC7687">
        <w:rPr>
          <w:lang w:val="en-US"/>
        </w:rPr>
        <w:t xml:space="preserve"> in TLR4-KO and </w:t>
      </w:r>
      <w:r w:rsidR="009F0C50">
        <w:rPr>
          <w:lang w:val="en-US"/>
        </w:rPr>
        <w:t>abolished</w:t>
      </w:r>
      <w:r w:rsidR="00974132">
        <w:rPr>
          <w:lang w:val="en-US"/>
        </w:rPr>
        <w:t xml:space="preserve"> in </w:t>
      </w:r>
      <w:r w:rsidR="009F0C50">
        <w:rPr>
          <w:lang w:val="en-US"/>
        </w:rPr>
        <w:t>TLR2-KO chondrocytes</w:t>
      </w:r>
      <w:r w:rsidR="00B56DD4">
        <w:rPr>
          <w:lang w:val="en-US"/>
        </w:rPr>
        <w:t xml:space="preserve">.  In the </w:t>
      </w:r>
      <w:proofErr w:type="spellStart"/>
      <w:r w:rsidR="00B56DD4">
        <w:rPr>
          <w:lang w:val="en-US"/>
        </w:rPr>
        <w:t>Biacore</w:t>
      </w:r>
      <w:proofErr w:type="spellEnd"/>
      <w:r w:rsidR="00B56DD4">
        <w:rPr>
          <w:lang w:val="en-US"/>
        </w:rPr>
        <w:t xml:space="preserve"> analysis, h</w:t>
      </w:r>
      <w:r w:rsidR="005F6481" w:rsidRPr="000B7C5C">
        <w:rPr>
          <w:lang w:val="en-US"/>
        </w:rPr>
        <w:t xml:space="preserve">uman recombinant </w:t>
      </w:r>
      <w:r w:rsidR="00051C37">
        <w:rPr>
          <w:lang w:val="en-US"/>
        </w:rPr>
        <w:t>TLR2 and TLR4</w:t>
      </w:r>
      <w:r w:rsidR="00267FA8">
        <w:rPr>
          <w:lang w:val="en-US"/>
        </w:rPr>
        <w:t xml:space="preserve"> were</w:t>
      </w:r>
      <w:r w:rsidR="005F6481" w:rsidRPr="000B7C5C">
        <w:rPr>
          <w:lang w:val="en-US"/>
        </w:rPr>
        <w:t xml:space="preserve"> covalently immobilized on CM5 chip</w:t>
      </w:r>
      <w:r w:rsidR="00267FA8">
        <w:rPr>
          <w:lang w:val="en-US"/>
        </w:rPr>
        <w:t xml:space="preserve">. </w:t>
      </w:r>
      <w:r w:rsidR="00267FA8" w:rsidRPr="000B7C5C">
        <w:rPr>
          <w:lang w:val="en-US"/>
        </w:rPr>
        <w:t xml:space="preserve">Results </w:t>
      </w:r>
      <w:r w:rsidR="009F0C50">
        <w:rPr>
          <w:lang w:val="en-US"/>
        </w:rPr>
        <w:t>demonstrated</w:t>
      </w:r>
      <w:r w:rsidR="00267FA8" w:rsidRPr="000B7C5C">
        <w:rPr>
          <w:lang w:val="en-US"/>
        </w:rPr>
        <w:t xml:space="preserve"> a direct interaction between recombinant </w:t>
      </w:r>
      <w:r w:rsidR="00267FA8">
        <w:rPr>
          <w:lang w:val="en-US"/>
        </w:rPr>
        <w:t xml:space="preserve">TLR2 </w:t>
      </w:r>
      <w:r w:rsidR="00267FA8" w:rsidRPr="000B7C5C">
        <w:rPr>
          <w:lang w:val="en-US"/>
        </w:rPr>
        <w:t>and 14-3-3</w:t>
      </w:r>
      <w:r w:rsidR="00267FA8" w:rsidRPr="000B7C5C">
        <w:rPr>
          <w:rFonts w:ascii="Symbol" w:hAnsi="Symbol"/>
          <w:lang w:val="en-US"/>
        </w:rPr>
        <w:t></w:t>
      </w:r>
      <w:r w:rsidR="00267FA8">
        <w:rPr>
          <w:lang w:val="en-US"/>
        </w:rPr>
        <w:t xml:space="preserve"> (83</w:t>
      </w:r>
      <w:r w:rsidR="00267FA8" w:rsidRPr="000B7C5C">
        <w:rPr>
          <w:lang w:val="en-US"/>
        </w:rPr>
        <w:t xml:space="preserve"> RU)</w:t>
      </w:r>
      <w:r w:rsidR="00051C37">
        <w:rPr>
          <w:lang w:val="en-US"/>
        </w:rPr>
        <w:t xml:space="preserve"> and between TLR4 </w:t>
      </w:r>
      <w:r w:rsidR="00267FA8">
        <w:rPr>
          <w:lang w:val="en-US"/>
        </w:rPr>
        <w:t xml:space="preserve">and 14-3-3ε (41 RU). </w:t>
      </w:r>
      <w:r w:rsidR="00163725" w:rsidRPr="006427E1">
        <w:rPr>
          <w:lang w:val="en-US"/>
        </w:rPr>
        <w:t>Computational structural</w:t>
      </w:r>
      <w:r w:rsidR="00163725">
        <w:rPr>
          <w:lang w:val="en-US"/>
        </w:rPr>
        <w:t xml:space="preserve"> analysis identified </w:t>
      </w:r>
      <w:r w:rsidR="00163725" w:rsidRPr="006427E1">
        <w:rPr>
          <w:i/>
          <w:lang w:val="en-US"/>
        </w:rPr>
        <w:t>in silico</w:t>
      </w:r>
      <w:r w:rsidR="00163725">
        <w:rPr>
          <w:lang w:val="en-US"/>
        </w:rPr>
        <w:t xml:space="preserve"> a putative region of interaction, centered on a phosphorylation site in TLR2. This region of binding is consistent as 14-3-3ε is known to accommodate specifically phosphorylated residues. The affinity measurements between 14-3-3ε and peptides of TLR2 designed accordingly to this phospho-site are currently in progress.</w:t>
      </w:r>
      <w:r w:rsidR="00051C37">
        <w:rPr>
          <w:lang w:val="en-US"/>
        </w:rPr>
        <w:t xml:space="preserve"> </w:t>
      </w:r>
      <w:r w:rsidR="00DC7687">
        <w:rPr>
          <w:lang w:val="en-US"/>
        </w:rPr>
        <w:t>Finally, p</w:t>
      </w:r>
      <w:r w:rsidR="005A3F94">
        <w:rPr>
          <w:lang w:val="en-US"/>
        </w:rPr>
        <w:t>olarization of macrophages stimulated by</w:t>
      </w:r>
      <w:r w:rsidR="003225FE">
        <w:rPr>
          <w:lang w:val="en-US"/>
        </w:rPr>
        <w:t xml:space="preserve"> recombinant</w:t>
      </w:r>
      <w:r w:rsidR="005A3F94">
        <w:rPr>
          <w:lang w:val="en-US"/>
        </w:rPr>
        <w:t xml:space="preserve"> 14-3-3ε </w:t>
      </w:r>
      <w:r w:rsidR="000A578C">
        <w:rPr>
          <w:lang w:val="en-US"/>
        </w:rPr>
        <w:t xml:space="preserve">seems to </w:t>
      </w:r>
      <w:r w:rsidR="009F0C50">
        <w:rPr>
          <w:lang w:val="en-US"/>
        </w:rPr>
        <w:t>polarize</w:t>
      </w:r>
      <w:r w:rsidR="00FE3D04">
        <w:rPr>
          <w:lang w:val="en-US"/>
        </w:rPr>
        <w:t xml:space="preserve"> them</w:t>
      </w:r>
      <w:r w:rsidR="009F0C50">
        <w:rPr>
          <w:lang w:val="en-US"/>
        </w:rPr>
        <w:t xml:space="preserve"> toward </w:t>
      </w:r>
      <w:r w:rsidR="00FE3D04">
        <w:rPr>
          <w:lang w:val="en-US"/>
        </w:rPr>
        <w:t xml:space="preserve">a </w:t>
      </w:r>
      <w:r w:rsidR="009F0C50">
        <w:rPr>
          <w:lang w:val="en-US"/>
        </w:rPr>
        <w:t>M1 inflammatory</w:t>
      </w:r>
      <w:r w:rsidR="000A578C">
        <w:rPr>
          <w:lang w:val="en-US"/>
        </w:rPr>
        <w:t xml:space="preserve"> phenotype</w:t>
      </w:r>
      <w:r w:rsidR="009F0C50">
        <w:rPr>
          <w:lang w:val="en-US"/>
        </w:rPr>
        <w:t>.</w:t>
      </w:r>
    </w:p>
    <w:p w:rsidR="00D51262" w:rsidRPr="005A3F94" w:rsidRDefault="009968E2" w:rsidP="00D51262">
      <w:pPr>
        <w:jc w:val="both"/>
        <w:rPr>
          <w:lang w:val="en-US"/>
        </w:rPr>
      </w:pPr>
      <w:r w:rsidRPr="009968E2">
        <w:rPr>
          <w:b/>
          <w:lang w:val="en-GB"/>
        </w:rPr>
        <w:t>Conclusion</w:t>
      </w:r>
      <w:r>
        <w:rPr>
          <w:lang w:val="en-GB"/>
        </w:rPr>
        <w:t>:</w:t>
      </w:r>
      <w:r w:rsidR="00D51262">
        <w:rPr>
          <w:lang w:val="en-GB"/>
        </w:rPr>
        <w:t xml:space="preserve"> </w:t>
      </w:r>
      <w:r w:rsidR="00D51262" w:rsidRPr="00D51262">
        <w:rPr>
          <w:lang w:val="en-GB"/>
        </w:rPr>
        <w:t>We have discovered</w:t>
      </w:r>
      <w:r w:rsidR="00597596">
        <w:rPr>
          <w:lang w:val="en-GB"/>
        </w:rPr>
        <w:t xml:space="preserve"> </w:t>
      </w:r>
      <w:r w:rsidR="00597596" w:rsidRPr="00D51262">
        <w:rPr>
          <w:lang w:val="en-GB" w:bidi="en-US"/>
        </w:rPr>
        <w:t>14-3-3</w:t>
      </w:r>
      <w:r w:rsidR="00597596" w:rsidRPr="00D51262">
        <w:rPr>
          <w:bCs/>
        </w:rPr>
        <w:t>ε</w:t>
      </w:r>
      <w:r w:rsidR="00F64440">
        <w:rPr>
          <w:bCs/>
          <w:lang w:val="en-US"/>
        </w:rPr>
        <w:t xml:space="preserve"> as</w:t>
      </w:r>
      <w:r w:rsidR="00D51262" w:rsidRPr="00D51262">
        <w:rPr>
          <w:lang w:val="en-GB"/>
        </w:rPr>
        <w:t xml:space="preserve"> a new catabolic factor</w:t>
      </w:r>
      <w:r w:rsidR="00F64440">
        <w:rPr>
          <w:lang w:val="en-GB"/>
        </w:rPr>
        <w:t>,</w:t>
      </w:r>
      <w:r w:rsidR="00597596">
        <w:rPr>
          <w:lang w:val="en-GB" w:bidi="en-US"/>
        </w:rPr>
        <w:t xml:space="preserve"> </w:t>
      </w:r>
      <w:r w:rsidR="00D51262" w:rsidRPr="00D51262">
        <w:rPr>
          <w:lang w:val="en-GB"/>
        </w:rPr>
        <w:t>produced by the subchondral bone and able to indu</w:t>
      </w:r>
      <w:r w:rsidR="00D51262">
        <w:rPr>
          <w:lang w:val="en-GB"/>
        </w:rPr>
        <w:t>ce a catabolic phenotype o</w:t>
      </w:r>
      <w:r w:rsidR="0034730F">
        <w:rPr>
          <w:lang w:val="en-GB"/>
        </w:rPr>
        <w:t>n</w:t>
      </w:r>
      <w:r w:rsidR="00D51262" w:rsidRPr="00D51262">
        <w:rPr>
          <w:lang w:val="en-GB"/>
        </w:rPr>
        <w:t xml:space="preserve"> chondrocytes.</w:t>
      </w:r>
      <w:r w:rsidR="00B56DD4">
        <w:rPr>
          <w:lang w:val="en-GB"/>
        </w:rPr>
        <w:t xml:space="preserve"> These effects </w:t>
      </w:r>
      <w:r w:rsidR="003C1958">
        <w:rPr>
          <w:lang w:val="en-GB"/>
        </w:rPr>
        <w:t>are</w:t>
      </w:r>
      <w:r w:rsidR="00B56DD4">
        <w:rPr>
          <w:lang w:val="en-GB"/>
        </w:rPr>
        <w:t xml:space="preserve"> mediate</w:t>
      </w:r>
      <w:r w:rsidR="003C1958">
        <w:rPr>
          <w:lang w:val="en-GB"/>
        </w:rPr>
        <w:t>d, at least in part,</w:t>
      </w:r>
      <w:r w:rsidR="00B56DD4">
        <w:rPr>
          <w:lang w:val="en-GB"/>
        </w:rPr>
        <w:t xml:space="preserve"> by TLR2 or TLR4 </w:t>
      </w:r>
      <w:r w:rsidR="009F0C50">
        <w:rPr>
          <w:lang w:val="en-GB"/>
        </w:rPr>
        <w:t>signalling</w:t>
      </w:r>
      <w:r w:rsidR="001D6648">
        <w:rPr>
          <w:lang w:val="en-GB"/>
        </w:rPr>
        <w:t>, leading to the activation of innate immunity</w:t>
      </w:r>
      <w:r w:rsidR="00B56DD4">
        <w:rPr>
          <w:lang w:val="en-GB"/>
        </w:rPr>
        <w:t>.</w:t>
      </w:r>
      <w:r w:rsidR="00D51262" w:rsidRPr="00D51262">
        <w:rPr>
          <w:lang w:val="en-GB"/>
        </w:rPr>
        <w:t xml:space="preserve"> </w:t>
      </w:r>
      <w:r w:rsidR="00D51262" w:rsidRPr="00D51262">
        <w:rPr>
          <w:lang w:val="en-US" w:bidi="en-US"/>
        </w:rPr>
        <w:t>Tak</w:t>
      </w:r>
      <w:r w:rsidR="0034730F">
        <w:rPr>
          <w:lang w:val="en-US" w:bidi="en-US"/>
        </w:rPr>
        <w:t>en</w:t>
      </w:r>
      <w:r w:rsidR="00D51262" w:rsidRPr="00D51262">
        <w:rPr>
          <w:lang w:val="en-US" w:bidi="en-US"/>
        </w:rPr>
        <w:t xml:space="preserve"> together, </w:t>
      </w:r>
      <w:r w:rsidR="00D51262">
        <w:rPr>
          <w:lang w:val="en-US" w:bidi="en-US"/>
        </w:rPr>
        <w:t xml:space="preserve">our results </w:t>
      </w:r>
      <w:r w:rsidR="00D51262" w:rsidRPr="00D51262">
        <w:rPr>
          <w:lang w:val="en-US" w:bidi="en-US"/>
        </w:rPr>
        <w:t>designate 14-3-3ε as a novel alarmin</w:t>
      </w:r>
      <w:r w:rsidR="005F14A1">
        <w:rPr>
          <w:lang w:val="en-US" w:bidi="en-US"/>
        </w:rPr>
        <w:t xml:space="preserve"> </w:t>
      </w:r>
      <w:r w:rsidR="007F058F">
        <w:rPr>
          <w:lang w:val="en-US" w:bidi="en-US"/>
        </w:rPr>
        <w:t>in OA</w:t>
      </w:r>
      <w:r w:rsidR="001D6648">
        <w:rPr>
          <w:lang w:val="en-US" w:bidi="en-US"/>
        </w:rPr>
        <w:t>,</w:t>
      </w:r>
      <w:r w:rsidR="007F058F">
        <w:rPr>
          <w:lang w:val="en-US" w:bidi="en-US"/>
        </w:rPr>
        <w:t xml:space="preserve"> </w:t>
      </w:r>
      <w:r w:rsidR="005F14A1">
        <w:rPr>
          <w:lang w:val="en-US" w:bidi="en-US"/>
        </w:rPr>
        <w:t xml:space="preserve">triggering catabolic </w:t>
      </w:r>
      <w:r w:rsidR="001D6648">
        <w:rPr>
          <w:lang w:val="en-US" w:bidi="en-US"/>
        </w:rPr>
        <w:t xml:space="preserve">and inflammatory effects </w:t>
      </w:r>
      <w:r w:rsidR="007F058F">
        <w:rPr>
          <w:lang w:val="en-US" w:bidi="en-US"/>
        </w:rPr>
        <w:t>through</w:t>
      </w:r>
      <w:r w:rsidR="00FE3D04">
        <w:rPr>
          <w:lang w:val="en-US" w:bidi="en-US"/>
        </w:rPr>
        <w:t xml:space="preserve"> TLRs signaling</w:t>
      </w:r>
      <w:r w:rsidR="007F058F">
        <w:rPr>
          <w:lang w:val="en-US" w:bidi="en-US"/>
        </w:rPr>
        <w:t xml:space="preserve">. This new alarmin candidate could represent a new target </w:t>
      </w:r>
      <w:r w:rsidR="00D51262" w:rsidRPr="00D51262">
        <w:rPr>
          <w:lang w:val="en-US" w:bidi="en-US"/>
        </w:rPr>
        <w:t xml:space="preserve">either for therapeutic </w:t>
      </w:r>
      <w:r w:rsidR="003C1958">
        <w:rPr>
          <w:lang w:val="en-US" w:bidi="en-US"/>
        </w:rPr>
        <w:t>and/</w:t>
      </w:r>
      <w:r w:rsidR="00FE3D04">
        <w:rPr>
          <w:lang w:val="en-US" w:bidi="en-US"/>
        </w:rPr>
        <w:t xml:space="preserve">or </w:t>
      </w:r>
      <w:r w:rsidR="00D51262" w:rsidRPr="00D51262">
        <w:rPr>
          <w:lang w:val="en-US" w:bidi="en-US"/>
        </w:rPr>
        <w:t>prognostic purposes</w:t>
      </w:r>
      <w:r w:rsidR="007F058F">
        <w:rPr>
          <w:lang w:val="en-US" w:bidi="en-US"/>
        </w:rPr>
        <w:t>.</w:t>
      </w:r>
      <w:r w:rsidR="00D51262" w:rsidRPr="00D51262">
        <w:rPr>
          <w:lang w:val="en-US" w:bidi="en-US"/>
        </w:rPr>
        <w:t xml:space="preserve"> </w:t>
      </w:r>
    </w:p>
    <w:p w:rsidR="004E2BC8" w:rsidRDefault="004E2BC8" w:rsidP="00E77029">
      <w:pPr>
        <w:jc w:val="both"/>
        <w:rPr>
          <w:lang w:val="en-US"/>
        </w:rPr>
      </w:pPr>
    </w:p>
    <w:sectPr w:rsidR="004E2BC8" w:rsidSect="007C4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72E8C"/>
    <w:multiLevelType w:val="hybridMultilevel"/>
    <w:tmpl w:val="F00EE832"/>
    <w:lvl w:ilvl="0" w:tplc="EAEE2E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1F"/>
    <w:rsid w:val="00000D3A"/>
    <w:rsid w:val="00004DFF"/>
    <w:rsid w:val="00014B37"/>
    <w:rsid w:val="00017946"/>
    <w:rsid w:val="00051C37"/>
    <w:rsid w:val="00080F3D"/>
    <w:rsid w:val="000A3427"/>
    <w:rsid w:val="000A578C"/>
    <w:rsid w:val="000C1EC1"/>
    <w:rsid w:val="000F1C89"/>
    <w:rsid w:val="00163725"/>
    <w:rsid w:val="00166788"/>
    <w:rsid w:val="00174CDD"/>
    <w:rsid w:val="001B409B"/>
    <w:rsid w:val="001D6648"/>
    <w:rsid w:val="00203622"/>
    <w:rsid w:val="00267FA8"/>
    <w:rsid w:val="0029404A"/>
    <w:rsid w:val="002D4D7E"/>
    <w:rsid w:val="002E2D4D"/>
    <w:rsid w:val="003225FE"/>
    <w:rsid w:val="003226A6"/>
    <w:rsid w:val="0032579E"/>
    <w:rsid w:val="003464F2"/>
    <w:rsid w:val="0034730F"/>
    <w:rsid w:val="0035298A"/>
    <w:rsid w:val="003831D3"/>
    <w:rsid w:val="003B210D"/>
    <w:rsid w:val="003C1958"/>
    <w:rsid w:val="003D3770"/>
    <w:rsid w:val="0042005D"/>
    <w:rsid w:val="004616AC"/>
    <w:rsid w:val="00467A09"/>
    <w:rsid w:val="00476F34"/>
    <w:rsid w:val="004C070F"/>
    <w:rsid w:val="004D31C8"/>
    <w:rsid w:val="004E1136"/>
    <w:rsid w:val="004E2BC8"/>
    <w:rsid w:val="004E30A8"/>
    <w:rsid w:val="004E4168"/>
    <w:rsid w:val="004E5091"/>
    <w:rsid w:val="00500459"/>
    <w:rsid w:val="0051599C"/>
    <w:rsid w:val="00522FC9"/>
    <w:rsid w:val="00562CD8"/>
    <w:rsid w:val="0056372C"/>
    <w:rsid w:val="00597596"/>
    <w:rsid w:val="005A3F94"/>
    <w:rsid w:val="005B0A24"/>
    <w:rsid w:val="005B6105"/>
    <w:rsid w:val="005C73EA"/>
    <w:rsid w:val="005D35D6"/>
    <w:rsid w:val="005F14A1"/>
    <w:rsid w:val="005F2B2D"/>
    <w:rsid w:val="005F6481"/>
    <w:rsid w:val="0060597A"/>
    <w:rsid w:val="00607A0A"/>
    <w:rsid w:val="00623F69"/>
    <w:rsid w:val="00627B06"/>
    <w:rsid w:val="00633C0D"/>
    <w:rsid w:val="00645A9C"/>
    <w:rsid w:val="00646D6B"/>
    <w:rsid w:val="00685E25"/>
    <w:rsid w:val="006A7892"/>
    <w:rsid w:val="006B0ACE"/>
    <w:rsid w:val="006C628A"/>
    <w:rsid w:val="006D14D5"/>
    <w:rsid w:val="006D4442"/>
    <w:rsid w:val="006E26FA"/>
    <w:rsid w:val="00710222"/>
    <w:rsid w:val="00741551"/>
    <w:rsid w:val="007A7291"/>
    <w:rsid w:val="007C2581"/>
    <w:rsid w:val="007C4FBB"/>
    <w:rsid w:val="007F058F"/>
    <w:rsid w:val="0081376F"/>
    <w:rsid w:val="008323A4"/>
    <w:rsid w:val="008C0886"/>
    <w:rsid w:val="008E09EC"/>
    <w:rsid w:val="008E47A1"/>
    <w:rsid w:val="00905B05"/>
    <w:rsid w:val="00921247"/>
    <w:rsid w:val="0093234B"/>
    <w:rsid w:val="00941672"/>
    <w:rsid w:val="00962CA6"/>
    <w:rsid w:val="00965316"/>
    <w:rsid w:val="00974132"/>
    <w:rsid w:val="00985815"/>
    <w:rsid w:val="009968E2"/>
    <w:rsid w:val="009D1EB2"/>
    <w:rsid w:val="009D3DBD"/>
    <w:rsid w:val="009E400B"/>
    <w:rsid w:val="009F0C50"/>
    <w:rsid w:val="009F5304"/>
    <w:rsid w:val="009F661F"/>
    <w:rsid w:val="00A173F9"/>
    <w:rsid w:val="00A36241"/>
    <w:rsid w:val="00A4005A"/>
    <w:rsid w:val="00A81264"/>
    <w:rsid w:val="00AB58B1"/>
    <w:rsid w:val="00AC047B"/>
    <w:rsid w:val="00AC3836"/>
    <w:rsid w:val="00AE5EE9"/>
    <w:rsid w:val="00AE6B5F"/>
    <w:rsid w:val="00B15D54"/>
    <w:rsid w:val="00B161A1"/>
    <w:rsid w:val="00B541FF"/>
    <w:rsid w:val="00B56DD4"/>
    <w:rsid w:val="00BE38C3"/>
    <w:rsid w:val="00C23222"/>
    <w:rsid w:val="00C4529F"/>
    <w:rsid w:val="00C50A88"/>
    <w:rsid w:val="00CA134A"/>
    <w:rsid w:val="00CB39DD"/>
    <w:rsid w:val="00CE486A"/>
    <w:rsid w:val="00D037D8"/>
    <w:rsid w:val="00D136AA"/>
    <w:rsid w:val="00D352E5"/>
    <w:rsid w:val="00D423EC"/>
    <w:rsid w:val="00D431F6"/>
    <w:rsid w:val="00D51262"/>
    <w:rsid w:val="00D55963"/>
    <w:rsid w:val="00D6285E"/>
    <w:rsid w:val="00D6779C"/>
    <w:rsid w:val="00D67A8A"/>
    <w:rsid w:val="00D71046"/>
    <w:rsid w:val="00D84E21"/>
    <w:rsid w:val="00DC7687"/>
    <w:rsid w:val="00DE605D"/>
    <w:rsid w:val="00DE7E15"/>
    <w:rsid w:val="00E1603D"/>
    <w:rsid w:val="00E64BD3"/>
    <w:rsid w:val="00E77029"/>
    <w:rsid w:val="00E80558"/>
    <w:rsid w:val="00E85075"/>
    <w:rsid w:val="00F04C8F"/>
    <w:rsid w:val="00F06CF1"/>
    <w:rsid w:val="00F421E9"/>
    <w:rsid w:val="00F64440"/>
    <w:rsid w:val="00FE3D04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5003"/>
  <w15:docId w15:val="{B7D8DB33-FAE8-4C22-8444-31B15BF3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E2BC8"/>
  </w:style>
  <w:style w:type="paragraph" w:styleId="Textedebulles">
    <w:name w:val="Balloon Text"/>
    <w:basedOn w:val="Normal"/>
    <w:link w:val="TextedebullesCar"/>
    <w:uiPriority w:val="99"/>
    <w:semiHidden/>
    <w:unhideWhenUsed/>
    <w:rsid w:val="0074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55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2322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232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322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322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32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32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23CCC-6F2E-473D-8052-1CFF069D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862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Salvat</dc:creator>
  <cp:lastModifiedBy>Marion</cp:lastModifiedBy>
  <cp:revision>3</cp:revision>
  <dcterms:created xsi:type="dcterms:W3CDTF">2018-11-27T10:18:00Z</dcterms:created>
  <dcterms:modified xsi:type="dcterms:W3CDTF">2018-11-27T10:37:00Z</dcterms:modified>
</cp:coreProperties>
</file>