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3890A6" w14:textId="06EE175C" w:rsidR="00F53000" w:rsidRDefault="00875284" w:rsidP="00F53000">
      <w:pPr>
        <w:spacing w:line="360" w:lineRule="auto"/>
        <w:jc w:val="both"/>
        <w:rPr>
          <w:lang w:bidi="en-US"/>
        </w:rPr>
      </w:pPr>
      <w:r>
        <w:rPr>
          <w:rFonts w:cs="Calibri"/>
          <w:b/>
          <w:noProof/>
          <w:szCs w:val="24"/>
        </w:rPr>
        <w:drawing>
          <wp:inline distT="0" distB="0" distL="0" distR="0" wp14:anchorId="439E0F8D" wp14:editId="55EF2423">
            <wp:extent cx="5372100" cy="3098800"/>
            <wp:effectExtent l="0" t="0" r="12700" b="0"/>
            <wp:docPr id="2" name="Picture 2" descr="BIOLMAC68:Users:geislerm:Desktop: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LMAC68:Users:geislerm:Desktop:S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1F5">
        <w:rPr>
          <w:rFonts w:cs="Calibri"/>
          <w:b/>
          <w:szCs w:val="24"/>
        </w:rPr>
        <w:t xml:space="preserve">Supplementary Fig. </w:t>
      </w:r>
      <w:r w:rsidR="00F002DE">
        <w:rPr>
          <w:rFonts w:cs="Calibri"/>
          <w:b/>
          <w:szCs w:val="24"/>
        </w:rPr>
        <w:t>1</w:t>
      </w:r>
      <w:bookmarkStart w:id="0" w:name="_GoBack"/>
      <w:bookmarkEnd w:id="0"/>
      <w:r w:rsidR="00F53000">
        <w:rPr>
          <w:rFonts w:cs="Calibri"/>
          <w:b/>
          <w:szCs w:val="24"/>
        </w:rPr>
        <w:t>.</w:t>
      </w:r>
      <w:r w:rsidR="00F53000" w:rsidRPr="00253609">
        <w:rPr>
          <w:b/>
        </w:rPr>
        <w:t xml:space="preserve"> </w:t>
      </w:r>
      <w:r w:rsidR="00F53000">
        <w:rPr>
          <w:b/>
        </w:rPr>
        <w:t xml:space="preserve">Yeast </w:t>
      </w:r>
      <w:r>
        <w:rPr>
          <w:b/>
        </w:rPr>
        <w:t xml:space="preserve">background and EDS5 </w:t>
      </w:r>
      <w:r w:rsidR="00F53000">
        <w:rPr>
          <w:b/>
        </w:rPr>
        <w:t xml:space="preserve">SA transport is disrupted by ionophores. </w:t>
      </w:r>
      <w:r w:rsidR="00F53000">
        <w:t>Whole yeasts</w:t>
      </w:r>
      <w:r w:rsidR="00F53000" w:rsidRPr="00253609">
        <w:t xml:space="preserve"> </w:t>
      </w:r>
      <w:r w:rsidR="00F53000">
        <w:t>were loaded</w:t>
      </w:r>
      <w:r w:rsidR="00F53000" w:rsidRPr="00253609">
        <w:t xml:space="preserve"> with labeled SA (</w:t>
      </w:r>
      <w:r w:rsidR="00F53000" w:rsidRPr="00253609">
        <w:rPr>
          <w:vertAlign w:val="superscript"/>
        </w:rPr>
        <w:t>14</w:t>
      </w:r>
      <w:r w:rsidR="00F53000" w:rsidRPr="00253609">
        <w:t xml:space="preserve">C-SA) </w:t>
      </w:r>
      <w:r w:rsidR="00F53000">
        <w:t>in the presence and absence of the ionophores, nigericin and CCCP, and net SA retention</w:t>
      </w:r>
      <w:r w:rsidR="00F53000" w:rsidRPr="00253609">
        <w:t xml:space="preserve"> was quantified </w:t>
      </w:r>
      <w:r w:rsidR="00F53000">
        <w:t xml:space="preserve">as described in </w:t>
      </w:r>
      <w:r w:rsidR="00F53000" w:rsidRPr="004F5907">
        <w:rPr>
          <w:rFonts w:ascii="Times New Roman" w:hAnsi="Times New Roman"/>
          <w:lang w:val="de-DE"/>
        </w:rPr>
        <w:t>Kamimoto et al. (2012)</w:t>
      </w:r>
      <w:r w:rsidR="00F53000" w:rsidRPr="00253609">
        <w:t xml:space="preserve">. </w:t>
      </w:r>
      <w:r w:rsidR="00F53000">
        <w:t>Both ionophores abolish</w:t>
      </w:r>
      <w:r w:rsidR="00F53000" w:rsidRPr="00253609">
        <w:t xml:space="preserve"> </w:t>
      </w:r>
      <w:r w:rsidR="00F53000">
        <w:t>EDS5-GFP and VC-mediated SA export (negative retention) demonstrating that</w:t>
      </w:r>
      <w:r w:rsidR="00F53000" w:rsidRPr="00253609">
        <w:t xml:space="preserve"> </w:t>
      </w:r>
      <w:r w:rsidR="00F53000">
        <w:t xml:space="preserve">both </w:t>
      </w:r>
      <w:r w:rsidR="00F53000" w:rsidRPr="00253609">
        <w:t xml:space="preserve">EDS5 </w:t>
      </w:r>
      <w:r w:rsidR="00F53000">
        <w:t>and vector control (background) SA transport is dependent on a electrochemical proton gradient</w:t>
      </w:r>
      <w:r w:rsidR="00F53000" w:rsidRPr="00253609">
        <w:t xml:space="preserve">. </w:t>
      </w:r>
      <w:r w:rsidR="00F53000" w:rsidRPr="00253609">
        <w:rPr>
          <w:lang w:bidi="en-US"/>
        </w:rPr>
        <w:t>Significant differences (</w:t>
      </w:r>
      <w:r w:rsidR="00F53000" w:rsidRPr="00253609">
        <w:t xml:space="preserve">student’s </w:t>
      </w:r>
      <w:r w:rsidR="00F53000" w:rsidRPr="00253609">
        <w:rPr>
          <w:i/>
        </w:rPr>
        <w:t>t</w:t>
      </w:r>
      <w:r w:rsidR="00F53000" w:rsidRPr="00253609">
        <w:t xml:space="preserve">-test; </w:t>
      </w:r>
      <w:r w:rsidR="00F53000" w:rsidRPr="00253609">
        <w:rPr>
          <w:i/>
        </w:rPr>
        <w:t>p</w:t>
      </w:r>
      <w:r w:rsidR="00F53000" w:rsidRPr="00253609">
        <w:t>&lt;0.05</w:t>
      </w:r>
      <w:r w:rsidR="00F53000">
        <w:rPr>
          <w:lang w:bidi="en-US"/>
        </w:rPr>
        <w:t>) of means ± SE</w:t>
      </w:r>
      <w:r w:rsidR="00F53000" w:rsidRPr="00253609">
        <w:rPr>
          <w:lang w:bidi="en-US"/>
        </w:rPr>
        <w:t xml:space="preserve"> (n = 4) to </w:t>
      </w:r>
      <w:r w:rsidR="00F53000">
        <w:rPr>
          <w:lang w:bidi="en-US"/>
        </w:rPr>
        <w:t xml:space="preserve">vector (Control) or solvent controls (Solvent) </w:t>
      </w:r>
      <w:r w:rsidR="00F53000" w:rsidRPr="00253609">
        <w:rPr>
          <w:lang w:bidi="en-US"/>
        </w:rPr>
        <w:t xml:space="preserve">are indicated by </w:t>
      </w:r>
      <w:r w:rsidR="00F53000">
        <w:rPr>
          <w:lang w:bidi="en-US"/>
        </w:rPr>
        <w:t xml:space="preserve">one or two </w:t>
      </w:r>
      <w:r w:rsidR="00F53000" w:rsidRPr="00253609">
        <w:rPr>
          <w:lang w:bidi="en-US"/>
        </w:rPr>
        <w:t>asterisks</w:t>
      </w:r>
      <w:r w:rsidR="00F53000">
        <w:rPr>
          <w:lang w:bidi="en-US"/>
        </w:rPr>
        <w:t>, respectively</w:t>
      </w:r>
      <w:r w:rsidR="00F53000" w:rsidRPr="00253609">
        <w:rPr>
          <w:lang w:bidi="en-US"/>
        </w:rPr>
        <w:t>.</w:t>
      </w:r>
      <w:r w:rsidR="00F53000">
        <w:rPr>
          <w:lang w:bidi="en-US"/>
        </w:rPr>
        <w:t xml:space="preserve"> </w:t>
      </w:r>
    </w:p>
    <w:p w14:paraId="7854C72A" w14:textId="04F1117D" w:rsidR="00F53000" w:rsidRPr="00906084" w:rsidRDefault="00F53000" w:rsidP="00F53000">
      <w:pPr>
        <w:widowControl w:val="0"/>
        <w:autoSpaceDE w:val="0"/>
        <w:autoSpaceDN w:val="0"/>
        <w:adjustRightInd w:val="0"/>
        <w:spacing w:line="360" w:lineRule="auto"/>
        <w:rPr>
          <w:szCs w:val="24"/>
        </w:rPr>
      </w:pPr>
    </w:p>
    <w:p w14:paraId="736B864B" w14:textId="1EDA1CB2" w:rsidR="00580D00" w:rsidRDefault="006C34D4" w:rsidP="006C34D4">
      <w:pPr>
        <w:tabs>
          <w:tab w:val="left" w:pos="3830"/>
        </w:tabs>
        <w:spacing w:line="480" w:lineRule="auto"/>
        <w:jc w:val="both"/>
      </w:pPr>
      <w:r>
        <w:tab/>
      </w:r>
    </w:p>
    <w:sectPr w:rsidR="00580D00" w:rsidSect="00BD129D">
      <w:footerReference w:type="even" r:id="rId8"/>
      <w:footerReference w:type="default" r:id="rId9"/>
      <w:pgSz w:w="11900" w:h="16840"/>
      <w:pgMar w:top="993" w:right="1268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BB0A31" w14:textId="77777777" w:rsidR="00F53000" w:rsidRDefault="00F53000" w:rsidP="00714B5E">
      <w:r>
        <w:separator/>
      </w:r>
    </w:p>
  </w:endnote>
  <w:endnote w:type="continuationSeparator" w:id="0">
    <w:p w14:paraId="2FB54768" w14:textId="77777777" w:rsidR="00F53000" w:rsidRDefault="00F53000" w:rsidP="00714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F07B1" w14:textId="77777777" w:rsidR="00F53000" w:rsidRDefault="00F53000" w:rsidP="00714B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D3E542" w14:textId="77777777" w:rsidR="00F53000" w:rsidRDefault="00F53000" w:rsidP="00714B5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C9AE3" w14:textId="77777777" w:rsidR="00F53000" w:rsidRDefault="00F53000" w:rsidP="00714B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02DE">
      <w:rPr>
        <w:rStyle w:val="PageNumber"/>
        <w:noProof/>
      </w:rPr>
      <w:t>1</w:t>
    </w:r>
    <w:r>
      <w:rPr>
        <w:rStyle w:val="PageNumber"/>
      </w:rPr>
      <w:fldChar w:fldCharType="end"/>
    </w:r>
  </w:p>
  <w:p w14:paraId="01218F8C" w14:textId="77777777" w:rsidR="00F53000" w:rsidRDefault="00F53000" w:rsidP="00714B5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5578A" w14:textId="77777777" w:rsidR="00F53000" w:rsidRDefault="00F53000" w:rsidP="00714B5E">
      <w:r>
        <w:separator/>
      </w:r>
    </w:p>
  </w:footnote>
  <w:footnote w:type="continuationSeparator" w:id="0">
    <w:p w14:paraId="3DD4AE5F" w14:textId="77777777" w:rsidR="00F53000" w:rsidRDefault="00F53000" w:rsidP="00714B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A378B"/>
    <w:rsid w:val="000066C4"/>
    <w:rsid w:val="000442D4"/>
    <w:rsid w:val="00056728"/>
    <w:rsid w:val="00061DE4"/>
    <w:rsid w:val="00066384"/>
    <w:rsid w:val="00067A76"/>
    <w:rsid w:val="00072306"/>
    <w:rsid w:val="000A13D0"/>
    <w:rsid w:val="000C7AD4"/>
    <w:rsid w:val="000D3DB2"/>
    <w:rsid w:val="000D4906"/>
    <w:rsid w:val="000D6E56"/>
    <w:rsid w:val="000F6DA3"/>
    <w:rsid w:val="00101958"/>
    <w:rsid w:val="00130FC2"/>
    <w:rsid w:val="001374A8"/>
    <w:rsid w:val="00143329"/>
    <w:rsid w:val="001471F9"/>
    <w:rsid w:val="001542E4"/>
    <w:rsid w:val="0016776D"/>
    <w:rsid w:val="00173096"/>
    <w:rsid w:val="001A5E25"/>
    <w:rsid w:val="001B7727"/>
    <w:rsid w:val="002077BB"/>
    <w:rsid w:val="002215E0"/>
    <w:rsid w:val="00237B12"/>
    <w:rsid w:val="002455C8"/>
    <w:rsid w:val="0027085D"/>
    <w:rsid w:val="002963CA"/>
    <w:rsid w:val="002A62F3"/>
    <w:rsid w:val="002C774B"/>
    <w:rsid w:val="002F38C7"/>
    <w:rsid w:val="00304596"/>
    <w:rsid w:val="00311F53"/>
    <w:rsid w:val="0031603A"/>
    <w:rsid w:val="003556C0"/>
    <w:rsid w:val="00360C68"/>
    <w:rsid w:val="00367422"/>
    <w:rsid w:val="00372E10"/>
    <w:rsid w:val="00380D63"/>
    <w:rsid w:val="003E7A7A"/>
    <w:rsid w:val="00443E08"/>
    <w:rsid w:val="00445DFB"/>
    <w:rsid w:val="00451835"/>
    <w:rsid w:val="0046158B"/>
    <w:rsid w:val="00467BCE"/>
    <w:rsid w:val="00470F3E"/>
    <w:rsid w:val="00475E60"/>
    <w:rsid w:val="004876A0"/>
    <w:rsid w:val="004E59E8"/>
    <w:rsid w:val="005166C0"/>
    <w:rsid w:val="00533AFE"/>
    <w:rsid w:val="00534282"/>
    <w:rsid w:val="00544082"/>
    <w:rsid w:val="00546F17"/>
    <w:rsid w:val="0057398A"/>
    <w:rsid w:val="00580D00"/>
    <w:rsid w:val="00593FF8"/>
    <w:rsid w:val="0059476A"/>
    <w:rsid w:val="005C26AB"/>
    <w:rsid w:val="005E3F30"/>
    <w:rsid w:val="005F4A5C"/>
    <w:rsid w:val="00617E74"/>
    <w:rsid w:val="0063241D"/>
    <w:rsid w:val="00636385"/>
    <w:rsid w:val="00643DEC"/>
    <w:rsid w:val="00684DF5"/>
    <w:rsid w:val="00685823"/>
    <w:rsid w:val="00685DD9"/>
    <w:rsid w:val="006A7FC0"/>
    <w:rsid w:val="006B3C96"/>
    <w:rsid w:val="006B46BF"/>
    <w:rsid w:val="006C1E4B"/>
    <w:rsid w:val="006C34D4"/>
    <w:rsid w:val="006C787A"/>
    <w:rsid w:val="006C7F83"/>
    <w:rsid w:val="007125E5"/>
    <w:rsid w:val="00712C33"/>
    <w:rsid w:val="00714B5E"/>
    <w:rsid w:val="00726BEA"/>
    <w:rsid w:val="00753E5D"/>
    <w:rsid w:val="007B0592"/>
    <w:rsid w:val="007D04BC"/>
    <w:rsid w:val="007D403A"/>
    <w:rsid w:val="007D6E39"/>
    <w:rsid w:val="008339C2"/>
    <w:rsid w:val="00863467"/>
    <w:rsid w:val="00863802"/>
    <w:rsid w:val="00867BF4"/>
    <w:rsid w:val="00875284"/>
    <w:rsid w:val="00896E74"/>
    <w:rsid w:val="008B4081"/>
    <w:rsid w:val="008E5DDC"/>
    <w:rsid w:val="008F567E"/>
    <w:rsid w:val="00902D85"/>
    <w:rsid w:val="00907F70"/>
    <w:rsid w:val="00916D39"/>
    <w:rsid w:val="00924739"/>
    <w:rsid w:val="00970429"/>
    <w:rsid w:val="009730D0"/>
    <w:rsid w:val="00991AEA"/>
    <w:rsid w:val="009C032A"/>
    <w:rsid w:val="009D65F2"/>
    <w:rsid w:val="009F756A"/>
    <w:rsid w:val="00A15C9B"/>
    <w:rsid w:val="00A16C26"/>
    <w:rsid w:val="00A21D96"/>
    <w:rsid w:val="00A716BC"/>
    <w:rsid w:val="00AD3463"/>
    <w:rsid w:val="00AE19EC"/>
    <w:rsid w:val="00AF5BDF"/>
    <w:rsid w:val="00B31E9C"/>
    <w:rsid w:val="00B34EA0"/>
    <w:rsid w:val="00B5310B"/>
    <w:rsid w:val="00B55A81"/>
    <w:rsid w:val="00B5757D"/>
    <w:rsid w:val="00B92E84"/>
    <w:rsid w:val="00BA378B"/>
    <w:rsid w:val="00BC492D"/>
    <w:rsid w:val="00BD129D"/>
    <w:rsid w:val="00C32012"/>
    <w:rsid w:val="00C32D50"/>
    <w:rsid w:val="00C45F97"/>
    <w:rsid w:val="00CD556C"/>
    <w:rsid w:val="00CE5B46"/>
    <w:rsid w:val="00CF401D"/>
    <w:rsid w:val="00D14B74"/>
    <w:rsid w:val="00D169DC"/>
    <w:rsid w:val="00D55E02"/>
    <w:rsid w:val="00D56F23"/>
    <w:rsid w:val="00D90B82"/>
    <w:rsid w:val="00D938F1"/>
    <w:rsid w:val="00DA4367"/>
    <w:rsid w:val="00DE70D9"/>
    <w:rsid w:val="00DF637A"/>
    <w:rsid w:val="00E10AD1"/>
    <w:rsid w:val="00E14F72"/>
    <w:rsid w:val="00E26271"/>
    <w:rsid w:val="00E4650B"/>
    <w:rsid w:val="00E91197"/>
    <w:rsid w:val="00E92D95"/>
    <w:rsid w:val="00EA31AF"/>
    <w:rsid w:val="00EE3151"/>
    <w:rsid w:val="00EF4B50"/>
    <w:rsid w:val="00EF6889"/>
    <w:rsid w:val="00F002DE"/>
    <w:rsid w:val="00F03C52"/>
    <w:rsid w:val="00F16582"/>
    <w:rsid w:val="00F421F5"/>
    <w:rsid w:val="00F422DF"/>
    <w:rsid w:val="00F53000"/>
    <w:rsid w:val="00FA4338"/>
    <w:rsid w:val="00FA7CAC"/>
    <w:rsid w:val="00FB0D4E"/>
    <w:rsid w:val="00FC5178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96F0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C33"/>
    <w:rPr>
      <w:rFonts w:ascii="Times" w:hAnsi="Time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BA378B"/>
  </w:style>
  <w:style w:type="paragraph" w:styleId="BalloonText">
    <w:name w:val="Balloon Text"/>
    <w:basedOn w:val="Normal"/>
    <w:link w:val="BalloonTextChar"/>
    <w:uiPriority w:val="99"/>
    <w:semiHidden/>
    <w:unhideWhenUsed/>
    <w:rsid w:val="00BA378B"/>
    <w:rPr>
      <w:rFonts w:ascii="Lucida Grande" w:eastAsia="Times New Roman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8B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A378B"/>
    <w:pPr>
      <w:spacing w:before="100" w:beforeAutospacing="1" w:after="100" w:afterAutospacing="1"/>
    </w:pPr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BA378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78B"/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78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78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78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A378B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14B5E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14B5E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D65F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12C3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C33"/>
    <w:rPr>
      <w:rFonts w:ascii="Times" w:hAnsi="Time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BA378B"/>
  </w:style>
  <w:style w:type="paragraph" w:styleId="BalloonText">
    <w:name w:val="Balloon Text"/>
    <w:basedOn w:val="Normal"/>
    <w:link w:val="BalloonTextChar"/>
    <w:uiPriority w:val="99"/>
    <w:semiHidden/>
    <w:unhideWhenUsed/>
    <w:rsid w:val="00BA378B"/>
    <w:rPr>
      <w:rFonts w:ascii="Lucida Grande" w:eastAsia="Times New Roman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8B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A378B"/>
    <w:pPr>
      <w:spacing w:before="100" w:beforeAutospacing="1" w:after="100" w:afterAutospacing="1"/>
    </w:pPr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BA378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78B"/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78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78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78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A378B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14B5E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14B5E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D65F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12C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569</Characters>
  <Application>Microsoft Macintosh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Metraux</dc:creator>
  <cp:keywords/>
  <dc:description/>
  <cp:lastModifiedBy>Jean-Pierre Métraux</cp:lastModifiedBy>
  <cp:revision>2</cp:revision>
  <cp:lastPrinted>2013-03-19T08:45:00Z</cp:lastPrinted>
  <dcterms:created xsi:type="dcterms:W3CDTF">2013-07-01T13:13:00Z</dcterms:created>
  <dcterms:modified xsi:type="dcterms:W3CDTF">2013-07-01T13:13:00Z</dcterms:modified>
</cp:coreProperties>
</file>