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A0" w:rsidRDefault="000152A0">
      <w:pPr>
        <w:pStyle w:val="Listepuces1"/>
      </w:pPr>
      <w:bookmarkStart w:id="0" w:name="_GoBack"/>
      <w:bookmarkEnd w:id="0"/>
    </w:p>
    <w:p w:rsidR="006A6512" w:rsidRDefault="00B10D63">
      <w:pPr>
        <w:pStyle w:val="NworkshopTitle"/>
        <w:rPr>
          <w:sz w:val="24"/>
        </w:rPr>
      </w:pPr>
      <w:r>
        <w:rPr>
          <w:sz w:val="24"/>
        </w:rPr>
        <w:t xml:space="preserve">DO agricultural Practices impact </w:t>
      </w:r>
      <w:r w:rsidR="006A6512">
        <w:rPr>
          <w:sz w:val="24"/>
        </w:rPr>
        <w:t xml:space="preserve">Carbon, nitrogen and Phosphorus </w:t>
      </w:r>
      <w:r>
        <w:rPr>
          <w:sz w:val="24"/>
        </w:rPr>
        <w:t>STOICHIOMETRY IN</w:t>
      </w:r>
      <w:r w:rsidR="006A6512">
        <w:rPr>
          <w:sz w:val="24"/>
        </w:rPr>
        <w:t xml:space="preserve"> plants and soils </w:t>
      </w:r>
      <w:r>
        <w:rPr>
          <w:sz w:val="24"/>
        </w:rPr>
        <w:t>ON The</w:t>
      </w:r>
      <w:r w:rsidR="006A6512">
        <w:rPr>
          <w:sz w:val="24"/>
        </w:rPr>
        <w:t xml:space="preserve"> long</w:t>
      </w:r>
      <w:r w:rsidR="00BC54BD">
        <w:rPr>
          <w:sz w:val="24"/>
        </w:rPr>
        <w:t>-</w:t>
      </w:r>
      <w:r w:rsidR="006A6512">
        <w:rPr>
          <w:sz w:val="24"/>
        </w:rPr>
        <w:t>term?</w:t>
      </w:r>
    </w:p>
    <w:p w:rsidR="006A6512" w:rsidRDefault="006A6512">
      <w:pPr>
        <w:pStyle w:val="NworkshopAuthors"/>
      </w:pPr>
      <w:r>
        <w:t>Ferchaud, F.</w:t>
      </w:r>
      <w:r>
        <w:rPr>
          <w:vertAlign w:val="superscript"/>
        </w:rPr>
        <w:t>1</w:t>
      </w:r>
      <w:r>
        <w:t>, mary, B.</w:t>
      </w:r>
      <w:r>
        <w:rPr>
          <w:vertAlign w:val="superscript"/>
        </w:rPr>
        <w:t>1</w:t>
      </w:r>
      <w:r>
        <w:t>, KEUPER, F.</w:t>
      </w:r>
      <w:r>
        <w:rPr>
          <w:vertAlign w:val="superscript"/>
        </w:rPr>
        <w:t>1</w:t>
      </w:r>
      <w:r>
        <w:t>, mollier, a.</w:t>
      </w:r>
      <w:r>
        <w:rPr>
          <w:vertAlign w:val="superscript"/>
        </w:rPr>
        <w:t>2</w:t>
      </w:r>
      <w:r>
        <w:t>, DENOROY, p.</w:t>
      </w:r>
      <w:r>
        <w:rPr>
          <w:vertAlign w:val="superscript"/>
        </w:rPr>
        <w:t>2</w:t>
      </w:r>
      <w:r>
        <w:t>, MOREL, C.</w:t>
      </w:r>
      <w:r>
        <w:rPr>
          <w:vertAlign w:val="superscript"/>
        </w:rPr>
        <w:t>2</w:t>
      </w:r>
      <w:r>
        <w:t xml:space="preserve">, </w:t>
      </w:r>
      <w:r w:rsidR="0020408C">
        <w:t>GallET-</w:t>
      </w:r>
      <w:r>
        <w:t>BUDYNEK, A.</w:t>
      </w:r>
      <w:r>
        <w:rPr>
          <w:vertAlign w:val="superscript"/>
        </w:rPr>
        <w:t xml:space="preserve"> 2</w:t>
      </w:r>
      <w:r>
        <w:t>, Houot, S.</w:t>
      </w:r>
      <w:r>
        <w:rPr>
          <w:vertAlign w:val="superscript"/>
        </w:rPr>
        <w:t>3</w:t>
      </w:r>
      <w:r>
        <w:t>, Jouany, C.</w:t>
      </w:r>
      <w:r>
        <w:rPr>
          <w:vertAlign w:val="superscript"/>
        </w:rPr>
        <w:t>4</w:t>
      </w:r>
      <w:r>
        <w:t>, HEDDE, M.</w:t>
      </w:r>
      <w:r>
        <w:rPr>
          <w:vertAlign w:val="superscript"/>
        </w:rPr>
        <w:t>5</w:t>
      </w:r>
      <w:r>
        <w:t>, Hinsinger, P.</w:t>
      </w:r>
      <w:r>
        <w:rPr>
          <w:vertAlign w:val="superscript"/>
        </w:rPr>
        <w:t>5</w:t>
      </w:r>
      <w:r>
        <w:t>, Jourdan, C.</w:t>
      </w:r>
      <w:r>
        <w:rPr>
          <w:vertAlign w:val="superscript"/>
        </w:rPr>
        <w:t>5</w:t>
      </w:r>
      <w:r>
        <w:t>, Bertrand, I.</w:t>
      </w:r>
      <w:r>
        <w:rPr>
          <w:vertAlign w:val="superscript"/>
        </w:rPr>
        <w:t>5</w:t>
      </w:r>
    </w:p>
    <w:p w:rsidR="006A6512" w:rsidRDefault="006A6512">
      <w:pPr>
        <w:pStyle w:val="StyleAuthoraddressExposant1"/>
        <w:spacing w:after="360"/>
      </w:pPr>
      <w:r>
        <w:rPr>
          <w:szCs w:val="18"/>
        </w:rPr>
        <w:t>1</w:t>
      </w:r>
      <w:r>
        <w:rPr>
          <w:szCs w:val="18"/>
          <w:vertAlign w:val="baseline"/>
        </w:rPr>
        <w:t xml:space="preserve">UR </w:t>
      </w:r>
      <w:proofErr w:type="spellStart"/>
      <w:r>
        <w:rPr>
          <w:szCs w:val="18"/>
          <w:vertAlign w:val="baseline"/>
        </w:rPr>
        <w:t>AgroImpact</w:t>
      </w:r>
      <w:proofErr w:type="spellEnd"/>
      <w:r>
        <w:rPr>
          <w:szCs w:val="18"/>
          <w:vertAlign w:val="baseline"/>
        </w:rPr>
        <w:t xml:space="preserve">, </w:t>
      </w:r>
      <w:proofErr w:type="spellStart"/>
      <w:r>
        <w:rPr>
          <w:szCs w:val="18"/>
          <w:vertAlign w:val="baseline"/>
        </w:rPr>
        <w:t>Laon</w:t>
      </w:r>
      <w:proofErr w:type="spellEnd"/>
      <w:r>
        <w:rPr>
          <w:szCs w:val="18"/>
          <w:vertAlign w:val="baseline"/>
        </w:rPr>
        <w:t>,</w:t>
      </w:r>
      <w:r>
        <w:rPr>
          <w:szCs w:val="18"/>
        </w:rPr>
        <w:t xml:space="preserve"> 2</w:t>
      </w:r>
      <w:r>
        <w:rPr>
          <w:szCs w:val="18"/>
          <w:vertAlign w:val="baseline"/>
        </w:rPr>
        <w:t xml:space="preserve">UMR ISPA, Bordeaux, </w:t>
      </w:r>
      <w:r>
        <w:rPr>
          <w:szCs w:val="18"/>
        </w:rPr>
        <w:t>3</w:t>
      </w:r>
      <w:r>
        <w:rPr>
          <w:szCs w:val="18"/>
          <w:vertAlign w:val="baseline"/>
        </w:rPr>
        <w:t xml:space="preserve">UMR ECOSYS, </w:t>
      </w:r>
      <w:proofErr w:type="spellStart"/>
      <w:r>
        <w:rPr>
          <w:szCs w:val="18"/>
          <w:vertAlign w:val="baseline"/>
        </w:rPr>
        <w:t>Grignon</w:t>
      </w:r>
      <w:proofErr w:type="spellEnd"/>
      <w:r>
        <w:rPr>
          <w:szCs w:val="18"/>
          <w:vertAlign w:val="baseline"/>
        </w:rPr>
        <w:t>,</w:t>
      </w:r>
      <w:r>
        <w:rPr>
          <w:szCs w:val="18"/>
        </w:rPr>
        <w:t xml:space="preserve"> 4</w:t>
      </w:r>
      <w:r>
        <w:rPr>
          <w:szCs w:val="18"/>
          <w:vertAlign w:val="baseline"/>
        </w:rPr>
        <w:t xml:space="preserve">UMR AGIR, Toulouse, </w:t>
      </w:r>
      <w:r>
        <w:rPr>
          <w:szCs w:val="18"/>
        </w:rPr>
        <w:t>5</w:t>
      </w:r>
      <w:r>
        <w:rPr>
          <w:szCs w:val="18"/>
          <w:vertAlign w:val="baseline"/>
        </w:rPr>
        <w:t>UMR Eco&amp;Sols, Montpellier</w:t>
      </w:r>
    </w:p>
    <w:p w:rsidR="006A6512" w:rsidRDefault="006A6512">
      <w:pPr>
        <w:pStyle w:val="Nworkshoptitle2"/>
      </w:pPr>
      <w:r>
        <w:t>Introduction</w:t>
      </w:r>
    </w:p>
    <w:p w:rsidR="00D90E46" w:rsidRDefault="006A6512" w:rsidP="00A05686">
      <w:pPr>
        <w:spacing w:after="120"/>
      </w:pPr>
      <w:r>
        <w:t>Carbon</w:t>
      </w:r>
      <w:r w:rsidR="007D4E63">
        <w:t xml:space="preserve"> (C)</w:t>
      </w:r>
      <w:r>
        <w:t xml:space="preserve">, </w:t>
      </w:r>
      <w:r w:rsidR="007D4E63">
        <w:t>nitrogen (</w:t>
      </w:r>
      <w:r>
        <w:t>N</w:t>
      </w:r>
      <w:r w:rsidR="007D4E63">
        <w:t>)</w:t>
      </w:r>
      <w:r>
        <w:t xml:space="preserve"> and </w:t>
      </w:r>
      <w:r w:rsidR="007D4E63">
        <w:t>phosphorus (</w:t>
      </w:r>
      <w:r>
        <w:t>P</w:t>
      </w:r>
      <w:r w:rsidR="007D4E63">
        <w:t>)</w:t>
      </w:r>
      <w:r>
        <w:t xml:space="preserve"> cycles are intimately linked in ecosystems through key processes such as primary production and litter decomposition. </w:t>
      </w:r>
      <w:r w:rsidR="008F0D74">
        <w:t>E</w:t>
      </w:r>
      <w:r w:rsidR="00D7672F">
        <w:t xml:space="preserve">cological stoichiometry has become a common approach for exploring </w:t>
      </w:r>
      <w:r>
        <w:t xml:space="preserve">relationships between biogeochemical cycles and ecosystems functions </w:t>
      </w:r>
      <w:r w:rsidR="008F0D74">
        <w:t>in ecological science</w:t>
      </w:r>
      <w:r w:rsidR="007A7834">
        <w:t xml:space="preserve"> </w:t>
      </w:r>
      <w:r>
        <w:t>(Sterner and Elser, 2002). In agro</w:t>
      </w:r>
      <w:r w:rsidR="000B4CD7">
        <w:t>nomy,</w:t>
      </w:r>
      <w:r>
        <w:t xml:space="preserve"> the concept of stoichiometry </w:t>
      </w:r>
      <w:r w:rsidR="000B4CD7">
        <w:t xml:space="preserve">is </w:t>
      </w:r>
      <w:r>
        <w:t xml:space="preserve">far less </w:t>
      </w:r>
      <w:r w:rsidR="000B4CD7">
        <w:t>utilized</w:t>
      </w:r>
      <w:r>
        <w:t>, probably because the addition of fertilizer reduced biotic interaction</w:t>
      </w:r>
      <w:r w:rsidR="007A7834">
        <w:t>s</w:t>
      </w:r>
      <w:r>
        <w:t xml:space="preserve"> between </w:t>
      </w:r>
      <w:r w:rsidR="000B4CD7">
        <w:t xml:space="preserve">the </w:t>
      </w:r>
      <w:r w:rsidR="007A7834">
        <w:t>C, N and P</w:t>
      </w:r>
      <w:r w:rsidR="000B4CD7">
        <w:t xml:space="preserve"> cycles</w:t>
      </w:r>
      <w:r>
        <w:t>.</w:t>
      </w:r>
      <w:r w:rsidR="007A7834">
        <w:t xml:space="preserve"> S</w:t>
      </w:r>
      <w:r w:rsidR="007D4E63">
        <w:t>urprisingly</w:t>
      </w:r>
      <w:r w:rsidR="007A7834">
        <w:t>,</w:t>
      </w:r>
      <w:r w:rsidR="007D4E63">
        <w:t xml:space="preserve"> little is known about the long-term impact of agricultural practices on soil stoichiometry. </w:t>
      </w:r>
      <w:r w:rsidR="00D90E46">
        <w:t>Within the context of agro-ecology, however, alternative agricultural practices aim to increase nutrient recycling from organic matter and soil reserves (legacy P) by reducing tillage or mineral fertilizer input. The success of such practices relies on the increase of soil biotic interactions and may impact C storage in soils</w:t>
      </w:r>
      <w:r w:rsidR="00D90E46" w:rsidRPr="007A7834">
        <w:t xml:space="preserve"> </w:t>
      </w:r>
      <w:r w:rsidR="00D90E46">
        <w:t xml:space="preserve">on the long term, if soil organic matter stoichiometry is constrained (Bertrand </w:t>
      </w:r>
      <w:r w:rsidR="00D90E46" w:rsidRPr="00957BB7">
        <w:rPr>
          <w:i/>
        </w:rPr>
        <w:t>et al.</w:t>
      </w:r>
      <w:r w:rsidR="00D90E46">
        <w:t>, s</w:t>
      </w:r>
      <w:r w:rsidR="00397B24">
        <w:t>u</w:t>
      </w:r>
      <w:r w:rsidR="00D90E46">
        <w:t xml:space="preserve">bmitted). </w:t>
      </w:r>
    </w:p>
    <w:p w:rsidR="00943222" w:rsidRDefault="00943222" w:rsidP="00A05686">
      <w:pPr>
        <w:spacing w:after="120"/>
      </w:pPr>
      <w:r>
        <w:t xml:space="preserve">We aimed at determining the long-term impacts of alternative agricultural practices on plant and soil stoichiometry. To do so, we compiled and completed a dataset of long-term (8-49 </w:t>
      </w:r>
      <w:proofErr w:type="spellStart"/>
      <w:r>
        <w:t>yr</w:t>
      </w:r>
      <w:proofErr w:type="spellEnd"/>
      <w:r>
        <w:t>) field experiments in France in which P or N fertilization rates or tillage intensity was strongly reduced.</w:t>
      </w:r>
    </w:p>
    <w:p w:rsidR="006A6512" w:rsidRDefault="006A6512">
      <w:pPr>
        <w:pStyle w:val="Nworkshoptitle2"/>
      </w:pPr>
      <w:r>
        <w:t xml:space="preserve">MATERIAL AND METHODS </w:t>
      </w:r>
    </w:p>
    <w:p w:rsidR="006A6512" w:rsidRDefault="006A6512">
      <w:r>
        <w:t xml:space="preserve">Data were collected from </w:t>
      </w:r>
      <w:r w:rsidR="005073CC">
        <w:t>a set of 7</w:t>
      </w:r>
      <w:r>
        <w:t xml:space="preserve"> long-term experiments (Table 1)</w:t>
      </w:r>
      <w:r w:rsidR="00E00F7D">
        <w:t>. T</w:t>
      </w:r>
      <w:r>
        <w:t xml:space="preserve">he dataset was completed when needed by re-analysing stored soil and/or plant samples </w:t>
      </w:r>
      <w:r w:rsidR="001C51F0">
        <w:t xml:space="preserve">(shoot) </w:t>
      </w:r>
      <w:r>
        <w:t xml:space="preserve">for their C, N or P content. Different forms of </w:t>
      </w:r>
      <w:r w:rsidR="007D4E63">
        <w:t xml:space="preserve">soil </w:t>
      </w:r>
      <w:r>
        <w:t>P were investigated: total, organic and Olsen</w:t>
      </w:r>
      <w:r w:rsidR="004C47EF">
        <w:t>-extractable P</w:t>
      </w:r>
      <w:r>
        <w:t>. A database was built and statistical analyses of C</w:t>
      </w:r>
      <w:proofErr w:type="gramStart"/>
      <w:r>
        <w:t>:N:P</w:t>
      </w:r>
      <w:proofErr w:type="gramEnd"/>
      <w:r>
        <w:t xml:space="preserve"> ratios were performed intra and inter-sites (analyses of variance).</w:t>
      </w:r>
    </w:p>
    <w:p w:rsidR="006A6512" w:rsidRPr="0033162C" w:rsidRDefault="006A6512" w:rsidP="007036F5">
      <w:pPr>
        <w:spacing w:after="120"/>
      </w:pPr>
      <w:r w:rsidRPr="0033162C">
        <w:rPr>
          <w:i/>
        </w:rPr>
        <w:t>Table 1: Inventory of the main experimental sites, their duration and the type of treatments</w:t>
      </w:r>
    </w:p>
    <w:tbl>
      <w:tblPr>
        <w:tblW w:w="10661" w:type="dxa"/>
        <w:tblInd w:w="108" w:type="dxa"/>
        <w:tblLayout w:type="fixed"/>
        <w:tblLook w:val="0000" w:firstRow="0" w:lastRow="0" w:firstColumn="0" w:lastColumn="0" w:noHBand="0" w:noVBand="0"/>
      </w:tblPr>
      <w:tblGrid>
        <w:gridCol w:w="3529"/>
        <w:gridCol w:w="1152"/>
        <w:gridCol w:w="5980"/>
      </w:tblGrid>
      <w:tr w:rsidR="006A6512" w:rsidRPr="008C0BC7" w:rsidTr="002E7B9C">
        <w:tc>
          <w:tcPr>
            <w:tcW w:w="3529" w:type="dxa"/>
            <w:tcBorders>
              <w:top w:val="single" w:sz="4" w:space="0" w:color="000000"/>
              <w:left w:val="single" w:sz="4" w:space="0" w:color="000000"/>
              <w:bottom w:val="single" w:sz="4" w:space="0" w:color="000000"/>
            </w:tcBorders>
            <w:shd w:val="clear" w:color="auto" w:fill="auto"/>
          </w:tcPr>
          <w:p w:rsidR="006A6512" w:rsidRPr="008C0BC7" w:rsidRDefault="006A6512">
            <w:pPr>
              <w:pStyle w:val="Nworkshoptitle2"/>
              <w:spacing w:before="0" w:after="0"/>
              <w:jc w:val="center"/>
              <w:rPr>
                <w:sz w:val="20"/>
              </w:rPr>
            </w:pPr>
            <w:r w:rsidRPr="008C0BC7">
              <w:rPr>
                <w:caps w:val="0"/>
                <w:sz w:val="20"/>
                <w:szCs w:val="24"/>
              </w:rPr>
              <w:t>Sites and Location</w:t>
            </w:r>
          </w:p>
        </w:tc>
        <w:tc>
          <w:tcPr>
            <w:tcW w:w="1152" w:type="dxa"/>
            <w:tcBorders>
              <w:top w:val="single" w:sz="4" w:space="0" w:color="000000"/>
              <w:left w:val="single" w:sz="4" w:space="0" w:color="000000"/>
              <w:bottom w:val="single" w:sz="4" w:space="0" w:color="000000"/>
            </w:tcBorders>
            <w:shd w:val="clear" w:color="auto" w:fill="auto"/>
          </w:tcPr>
          <w:p w:rsidR="006A6512" w:rsidRPr="008C0BC7" w:rsidRDefault="006A6512" w:rsidP="00D438B1">
            <w:pPr>
              <w:pStyle w:val="Nworkshoptitle2"/>
              <w:spacing w:before="0" w:after="0"/>
              <w:jc w:val="center"/>
              <w:rPr>
                <w:sz w:val="20"/>
              </w:rPr>
            </w:pPr>
            <w:r w:rsidRPr="008C0BC7">
              <w:rPr>
                <w:caps w:val="0"/>
                <w:sz w:val="20"/>
                <w:szCs w:val="24"/>
              </w:rPr>
              <w:t>D</w:t>
            </w:r>
            <w:r w:rsidR="002D25D9" w:rsidRPr="008C0BC7">
              <w:rPr>
                <w:caps w:val="0"/>
                <w:sz w:val="20"/>
                <w:szCs w:val="24"/>
              </w:rPr>
              <w:t>uration</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6A6512" w:rsidRPr="008C0BC7" w:rsidRDefault="002D25D9" w:rsidP="00D438B1">
            <w:pPr>
              <w:pStyle w:val="Nworkshoptitle2"/>
              <w:spacing w:before="0" w:after="0"/>
              <w:jc w:val="center"/>
              <w:rPr>
                <w:sz w:val="20"/>
              </w:rPr>
            </w:pPr>
            <w:r w:rsidRPr="008C0BC7">
              <w:rPr>
                <w:caps w:val="0"/>
                <w:sz w:val="20"/>
                <w:szCs w:val="24"/>
              </w:rPr>
              <w:t>A</w:t>
            </w:r>
            <w:r w:rsidR="006A6512" w:rsidRPr="008C0BC7">
              <w:rPr>
                <w:caps w:val="0"/>
                <w:sz w:val="20"/>
                <w:szCs w:val="24"/>
              </w:rPr>
              <w:t>gricultural practices tested</w:t>
            </w:r>
          </w:p>
        </w:tc>
      </w:tr>
      <w:tr w:rsidR="006A6512" w:rsidTr="002E7B9C">
        <w:tc>
          <w:tcPr>
            <w:tcW w:w="3529" w:type="dxa"/>
            <w:tcBorders>
              <w:top w:val="single" w:sz="4" w:space="0" w:color="000000"/>
              <w:left w:val="single" w:sz="4" w:space="0" w:color="000000"/>
              <w:bottom w:val="single" w:sz="4" w:space="0" w:color="000000"/>
            </w:tcBorders>
            <w:shd w:val="clear" w:color="auto" w:fill="auto"/>
          </w:tcPr>
          <w:p w:rsidR="006A6512" w:rsidRDefault="006A6512">
            <w:pPr>
              <w:pStyle w:val="Nworkshoptitle2"/>
              <w:spacing w:before="0" w:after="0"/>
            </w:pPr>
            <w:r>
              <w:rPr>
                <w:b w:val="0"/>
                <w:caps w:val="0"/>
                <w:sz w:val="20"/>
                <w:szCs w:val="24"/>
              </w:rPr>
              <w:t>Auzeville (near Toulouse)</w:t>
            </w:r>
          </w:p>
        </w:tc>
        <w:tc>
          <w:tcPr>
            <w:tcW w:w="1152" w:type="dxa"/>
            <w:tcBorders>
              <w:top w:val="single" w:sz="4" w:space="0" w:color="000000"/>
              <w:left w:val="single" w:sz="4" w:space="0" w:color="000000"/>
              <w:bottom w:val="single" w:sz="4" w:space="0" w:color="000000"/>
            </w:tcBorders>
            <w:shd w:val="clear" w:color="auto" w:fill="auto"/>
          </w:tcPr>
          <w:p w:rsidR="006A6512" w:rsidRDefault="006A6512" w:rsidP="00D438B1">
            <w:pPr>
              <w:pStyle w:val="Nworkshoptitle2"/>
              <w:spacing w:before="0" w:after="0"/>
              <w:jc w:val="left"/>
            </w:pPr>
            <w:r>
              <w:rPr>
                <w:b w:val="0"/>
                <w:caps w:val="0"/>
                <w:sz w:val="20"/>
                <w:szCs w:val="24"/>
              </w:rPr>
              <w:t>1969</w:t>
            </w:r>
            <w:r w:rsidR="002D25D9">
              <w:rPr>
                <w:b w:val="0"/>
                <w:caps w:val="0"/>
                <w:sz w:val="20"/>
                <w:szCs w:val="24"/>
              </w:rPr>
              <w:t>-2018</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6A6512" w:rsidRDefault="008D3D51" w:rsidP="008D3D51">
            <w:pPr>
              <w:pStyle w:val="Nworkshoptitle2"/>
              <w:spacing w:before="0" w:after="0"/>
              <w:jc w:val="left"/>
            </w:pPr>
            <w:r>
              <w:rPr>
                <w:b w:val="0"/>
                <w:caps w:val="0"/>
                <w:sz w:val="20"/>
                <w:szCs w:val="24"/>
              </w:rPr>
              <w:t>0, 11, 22 and 33 kg P ha</w:t>
            </w:r>
            <w:r w:rsidRPr="00A373EA">
              <w:rPr>
                <w:b w:val="0"/>
                <w:caps w:val="0"/>
                <w:sz w:val="20"/>
                <w:szCs w:val="24"/>
                <w:vertAlign w:val="superscript"/>
              </w:rPr>
              <w:t>-1</w:t>
            </w:r>
            <w:r>
              <w:rPr>
                <w:b w:val="0"/>
                <w:caps w:val="0"/>
                <w:sz w:val="20"/>
                <w:szCs w:val="24"/>
              </w:rPr>
              <w:t xml:space="preserve"> yr</w:t>
            </w:r>
            <w:r w:rsidRPr="00A373EA">
              <w:rPr>
                <w:b w:val="0"/>
                <w:caps w:val="0"/>
                <w:sz w:val="20"/>
                <w:szCs w:val="24"/>
                <w:vertAlign w:val="superscript"/>
              </w:rPr>
              <w:t>-1</w:t>
            </w:r>
            <w:r>
              <w:rPr>
                <w:b w:val="0"/>
                <w:caps w:val="0"/>
                <w:sz w:val="20"/>
                <w:szCs w:val="24"/>
              </w:rPr>
              <w:t xml:space="preserve"> applied as superphosphate</w:t>
            </w:r>
          </w:p>
        </w:tc>
      </w:tr>
      <w:tr w:rsidR="006A6512" w:rsidTr="002E7B9C">
        <w:tc>
          <w:tcPr>
            <w:tcW w:w="3529" w:type="dxa"/>
            <w:tcBorders>
              <w:top w:val="single" w:sz="4" w:space="0" w:color="000000"/>
              <w:left w:val="single" w:sz="4" w:space="0" w:color="000000"/>
              <w:bottom w:val="single" w:sz="4" w:space="0" w:color="000000"/>
            </w:tcBorders>
            <w:shd w:val="clear" w:color="auto" w:fill="auto"/>
          </w:tcPr>
          <w:p w:rsidR="006A6512" w:rsidRDefault="006A6512">
            <w:pPr>
              <w:pStyle w:val="Nworkshoptitle2"/>
              <w:spacing w:before="0" w:after="0"/>
            </w:pPr>
            <w:proofErr w:type="spellStart"/>
            <w:r>
              <w:rPr>
                <w:b w:val="0"/>
                <w:caps w:val="0"/>
                <w:sz w:val="20"/>
                <w:szCs w:val="24"/>
              </w:rPr>
              <w:t>Mant</w:t>
            </w:r>
            <w:proofErr w:type="spellEnd"/>
            <w:r>
              <w:rPr>
                <w:b w:val="0"/>
                <w:caps w:val="0"/>
                <w:sz w:val="20"/>
                <w:szCs w:val="24"/>
              </w:rPr>
              <w:t xml:space="preserve"> (</w:t>
            </w:r>
            <w:r w:rsidR="004C47EF">
              <w:rPr>
                <w:b w:val="0"/>
                <w:caps w:val="0"/>
                <w:sz w:val="20"/>
                <w:szCs w:val="24"/>
              </w:rPr>
              <w:t>south of Bordeaux</w:t>
            </w:r>
            <w:r>
              <w:rPr>
                <w:b w:val="0"/>
                <w:caps w:val="0"/>
                <w:sz w:val="20"/>
                <w:szCs w:val="24"/>
              </w:rPr>
              <w:t>)</w:t>
            </w:r>
          </w:p>
        </w:tc>
        <w:tc>
          <w:tcPr>
            <w:tcW w:w="1152" w:type="dxa"/>
            <w:tcBorders>
              <w:top w:val="single" w:sz="4" w:space="0" w:color="000000"/>
              <w:left w:val="single" w:sz="4" w:space="0" w:color="000000"/>
              <w:bottom w:val="single" w:sz="4" w:space="0" w:color="000000"/>
            </w:tcBorders>
            <w:shd w:val="clear" w:color="auto" w:fill="auto"/>
          </w:tcPr>
          <w:p w:rsidR="006A6512" w:rsidRDefault="006A6512">
            <w:pPr>
              <w:pStyle w:val="Nworkshoptitle2"/>
              <w:spacing w:before="0" w:after="0"/>
            </w:pPr>
            <w:r>
              <w:rPr>
                <w:b w:val="0"/>
                <w:caps w:val="0"/>
                <w:sz w:val="20"/>
                <w:szCs w:val="24"/>
              </w:rPr>
              <w:t>1975-1991</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6A6512" w:rsidRDefault="00745492" w:rsidP="008A24EF">
            <w:pPr>
              <w:pStyle w:val="Nworkshoptitle2"/>
              <w:spacing w:before="0" w:after="0"/>
            </w:pPr>
            <w:r>
              <w:rPr>
                <w:b w:val="0"/>
                <w:caps w:val="0"/>
                <w:sz w:val="20"/>
                <w:szCs w:val="24"/>
              </w:rPr>
              <w:t>0, 27, 79 kg P ha</w:t>
            </w:r>
            <w:r w:rsidRPr="00A373EA">
              <w:rPr>
                <w:b w:val="0"/>
                <w:caps w:val="0"/>
                <w:sz w:val="20"/>
                <w:szCs w:val="24"/>
                <w:vertAlign w:val="superscript"/>
              </w:rPr>
              <w:t>-1</w:t>
            </w:r>
            <w:r>
              <w:rPr>
                <w:b w:val="0"/>
                <w:caps w:val="0"/>
                <w:sz w:val="20"/>
                <w:szCs w:val="24"/>
              </w:rPr>
              <w:t xml:space="preserve"> yr</w:t>
            </w:r>
            <w:r w:rsidRPr="00A373EA">
              <w:rPr>
                <w:b w:val="0"/>
                <w:caps w:val="0"/>
                <w:sz w:val="20"/>
                <w:szCs w:val="24"/>
                <w:vertAlign w:val="superscript"/>
              </w:rPr>
              <w:t>-1</w:t>
            </w:r>
            <w:r>
              <w:rPr>
                <w:b w:val="0"/>
                <w:caps w:val="0"/>
                <w:sz w:val="20"/>
                <w:szCs w:val="24"/>
              </w:rPr>
              <w:t xml:space="preserve"> applied as superphosphate on</w:t>
            </w:r>
            <w:r w:rsidR="008A24EF">
              <w:rPr>
                <w:b w:val="0"/>
                <w:caps w:val="0"/>
                <w:sz w:val="20"/>
                <w:szCs w:val="24"/>
              </w:rPr>
              <w:t xml:space="preserve"> </w:t>
            </w:r>
            <w:r>
              <w:rPr>
                <w:b w:val="0"/>
                <w:caps w:val="0"/>
                <w:sz w:val="20"/>
                <w:szCs w:val="24"/>
              </w:rPr>
              <w:t xml:space="preserve">continuous irrigated </w:t>
            </w:r>
            <w:r w:rsidR="008A24EF">
              <w:rPr>
                <w:b w:val="0"/>
                <w:caps w:val="0"/>
                <w:sz w:val="20"/>
                <w:szCs w:val="24"/>
              </w:rPr>
              <w:t>maize</w:t>
            </w:r>
            <w:r>
              <w:rPr>
                <w:b w:val="0"/>
                <w:caps w:val="0"/>
                <w:sz w:val="20"/>
                <w:szCs w:val="24"/>
              </w:rPr>
              <w:t xml:space="preserve"> </w:t>
            </w:r>
          </w:p>
        </w:tc>
      </w:tr>
      <w:tr w:rsidR="002D25D9" w:rsidTr="002E7B9C">
        <w:tc>
          <w:tcPr>
            <w:tcW w:w="3529" w:type="dxa"/>
            <w:tcBorders>
              <w:top w:val="single" w:sz="4" w:space="0" w:color="000000"/>
              <w:left w:val="single" w:sz="4" w:space="0" w:color="000000"/>
              <w:bottom w:val="single" w:sz="4" w:space="0" w:color="000000"/>
            </w:tcBorders>
            <w:shd w:val="clear" w:color="auto" w:fill="auto"/>
          </w:tcPr>
          <w:p w:rsidR="002D25D9" w:rsidRDefault="004C47EF" w:rsidP="002D25D9">
            <w:pPr>
              <w:pStyle w:val="Nworkshoptitle2"/>
              <w:spacing w:before="0" w:after="0"/>
            </w:pPr>
            <w:proofErr w:type="spellStart"/>
            <w:r>
              <w:rPr>
                <w:b w:val="0"/>
                <w:caps w:val="0"/>
                <w:sz w:val="20"/>
                <w:szCs w:val="24"/>
              </w:rPr>
              <w:t>Carcares</w:t>
            </w:r>
            <w:proofErr w:type="spellEnd"/>
            <w:r>
              <w:rPr>
                <w:b w:val="0"/>
                <w:caps w:val="0"/>
                <w:sz w:val="20"/>
                <w:szCs w:val="24"/>
              </w:rPr>
              <w:t xml:space="preserve"> Sainte-Croix</w:t>
            </w:r>
            <w:r w:rsidR="002D25D9">
              <w:rPr>
                <w:b w:val="0"/>
                <w:caps w:val="0"/>
                <w:sz w:val="20"/>
                <w:szCs w:val="24"/>
              </w:rPr>
              <w:t xml:space="preserve"> (south of </w:t>
            </w:r>
            <w:r>
              <w:rPr>
                <w:b w:val="0"/>
                <w:caps w:val="0"/>
                <w:sz w:val="20"/>
                <w:szCs w:val="24"/>
              </w:rPr>
              <w:t>Bordeaux</w:t>
            </w:r>
            <w:r w:rsidR="002D25D9">
              <w:rPr>
                <w:b w:val="0"/>
                <w:caps w:val="0"/>
                <w:sz w:val="20"/>
                <w:szCs w:val="24"/>
              </w:rPr>
              <w:t>)</w:t>
            </w:r>
          </w:p>
        </w:tc>
        <w:tc>
          <w:tcPr>
            <w:tcW w:w="1152" w:type="dxa"/>
            <w:tcBorders>
              <w:top w:val="single" w:sz="4" w:space="0" w:color="000000"/>
              <w:left w:val="single" w:sz="4" w:space="0" w:color="000000"/>
              <w:bottom w:val="single" w:sz="4" w:space="0" w:color="000000"/>
            </w:tcBorders>
            <w:shd w:val="clear" w:color="auto" w:fill="auto"/>
          </w:tcPr>
          <w:p w:rsidR="002D25D9" w:rsidRDefault="002D25D9" w:rsidP="002D25D9">
            <w:pPr>
              <w:pStyle w:val="Nworkshoptitle2"/>
              <w:spacing w:before="0" w:after="0"/>
            </w:pPr>
            <w:r>
              <w:rPr>
                <w:b w:val="0"/>
                <w:caps w:val="0"/>
                <w:sz w:val="20"/>
                <w:szCs w:val="24"/>
              </w:rPr>
              <w:t>1972-2004</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2D25D9" w:rsidRDefault="00745492" w:rsidP="002D25D9">
            <w:pPr>
              <w:pStyle w:val="Nworkshoptitle2"/>
              <w:spacing w:before="0" w:after="0"/>
            </w:pPr>
            <w:r>
              <w:rPr>
                <w:b w:val="0"/>
                <w:caps w:val="0"/>
                <w:sz w:val="20"/>
                <w:szCs w:val="24"/>
              </w:rPr>
              <w:t>0, 44, 96 kg P ha</w:t>
            </w:r>
            <w:r w:rsidRPr="00A373EA">
              <w:rPr>
                <w:b w:val="0"/>
                <w:caps w:val="0"/>
                <w:sz w:val="20"/>
                <w:szCs w:val="24"/>
                <w:vertAlign w:val="superscript"/>
              </w:rPr>
              <w:t>-1</w:t>
            </w:r>
            <w:r>
              <w:rPr>
                <w:b w:val="0"/>
                <w:caps w:val="0"/>
                <w:sz w:val="20"/>
                <w:szCs w:val="24"/>
              </w:rPr>
              <w:t xml:space="preserve"> yr</w:t>
            </w:r>
            <w:r w:rsidRPr="00A373EA">
              <w:rPr>
                <w:b w:val="0"/>
                <w:caps w:val="0"/>
                <w:sz w:val="20"/>
                <w:szCs w:val="24"/>
                <w:vertAlign w:val="superscript"/>
              </w:rPr>
              <w:t>-1</w:t>
            </w:r>
            <w:r>
              <w:rPr>
                <w:b w:val="0"/>
                <w:caps w:val="0"/>
                <w:sz w:val="20"/>
                <w:szCs w:val="24"/>
              </w:rPr>
              <w:t xml:space="preserve"> applied as superphosphate on continuous irrigated maize</w:t>
            </w:r>
          </w:p>
        </w:tc>
      </w:tr>
      <w:tr w:rsidR="002D25D9" w:rsidTr="002E7B9C">
        <w:tc>
          <w:tcPr>
            <w:tcW w:w="3529" w:type="dxa"/>
            <w:tcBorders>
              <w:top w:val="single" w:sz="4" w:space="0" w:color="000000"/>
              <w:left w:val="single" w:sz="4" w:space="0" w:color="000000"/>
              <w:bottom w:val="single" w:sz="4" w:space="0" w:color="000000"/>
            </w:tcBorders>
            <w:shd w:val="clear" w:color="auto" w:fill="auto"/>
          </w:tcPr>
          <w:p w:rsidR="002D25D9" w:rsidRDefault="002D25D9" w:rsidP="002D25D9">
            <w:pPr>
              <w:pStyle w:val="Nworkshoptitle2"/>
              <w:spacing w:before="0" w:after="0"/>
            </w:pPr>
            <w:r>
              <w:rPr>
                <w:b w:val="0"/>
                <w:caps w:val="0"/>
                <w:sz w:val="20"/>
                <w:szCs w:val="24"/>
              </w:rPr>
              <w:t xml:space="preserve">La Cage (Versailles) </w:t>
            </w:r>
          </w:p>
        </w:tc>
        <w:tc>
          <w:tcPr>
            <w:tcW w:w="1152" w:type="dxa"/>
            <w:tcBorders>
              <w:top w:val="single" w:sz="4" w:space="0" w:color="000000"/>
              <w:left w:val="single" w:sz="4" w:space="0" w:color="000000"/>
              <w:bottom w:val="single" w:sz="4" w:space="0" w:color="000000"/>
            </w:tcBorders>
            <w:shd w:val="clear" w:color="auto" w:fill="auto"/>
          </w:tcPr>
          <w:p w:rsidR="002D25D9" w:rsidRDefault="002D25D9" w:rsidP="00D438B1">
            <w:pPr>
              <w:pStyle w:val="Nworkshoptitle2"/>
              <w:spacing w:before="0" w:after="0"/>
            </w:pPr>
            <w:r>
              <w:rPr>
                <w:b w:val="0"/>
                <w:caps w:val="0"/>
                <w:sz w:val="20"/>
                <w:szCs w:val="24"/>
              </w:rPr>
              <w:t>1998-2018</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2D25D9" w:rsidRDefault="002D25D9" w:rsidP="00D438B1">
            <w:pPr>
              <w:pStyle w:val="Nworkshoptitle2"/>
              <w:spacing w:before="0" w:after="0"/>
            </w:pPr>
            <w:r>
              <w:rPr>
                <w:b w:val="0"/>
                <w:caps w:val="0"/>
                <w:sz w:val="20"/>
                <w:szCs w:val="24"/>
              </w:rPr>
              <w:t>4 cropping systems: conventional, low input, conservation agriculture, organic farming</w:t>
            </w:r>
          </w:p>
        </w:tc>
      </w:tr>
      <w:tr w:rsidR="002D25D9" w:rsidTr="002E7B9C">
        <w:tc>
          <w:tcPr>
            <w:tcW w:w="3529" w:type="dxa"/>
            <w:tcBorders>
              <w:top w:val="single" w:sz="4" w:space="0" w:color="000000"/>
              <w:left w:val="single" w:sz="4" w:space="0" w:color="000000"/>
              <w:bottom w:val="single" w:sz="4" w:space="0" w:color="000000"/>
            </w:tcBorders>
            <w:shd w:val="clear" w:color="auto" w:fill="auto"/>
          </w:tcPr>
          <w:p w:rsidR="002D25D9" w:rsidRDefault="002D25D9" w:rsidP="002D25D9">
            <w:pPr>
              <w:pStyle w:val="Nworkshoptitle2"/>
              <w:spacing w:before="0" w:after="0"/>
            </w:pPr>
            <w:r>
              <w:rPr>
                <w:b w:val="0"/>
                <w:caps w:val="0"/>
                <w:sz w:val="20"/>
                <w:szCs w:val="24"/>
              </w:rPr>
              <w:t xml:space="preserve">SOERE </w:t>
            </w:r>
            <w:proofErr w:type="spellStart"/>
            <w:r>
              <w:rPr>
                <w:b w:val="0"/>
                <w:caps w:val="0"/>
                <w:sz w:val="20"/>
                <w:szCs w:val="24"/>
              </w:rPr>
              <w:t>QualiAgro</w:t>
            </w:r>
            <w:proofErr w:type="spellEnd"/>
            <w:r>
              <w:rPr>
                <w:b w:val="0"/>
                <w:caps w:val="0"/>
                <w:sz w:val="20"/>
                <w:szCs w:val="24"/>
              </w:rPr>
              <w:t xml:space="preserve"> (</w:t>
            </w:r>
            <w:proofErr w:type="spellStart"/>
            <w:r>
              <w:rPr>
                <w:b w:val="0"/>
                <w:caps w:val="0"/>
                <w:sz w:val="20"/>
                <w:szCs w:val="24"/>
              </w:rPr>
              <w:t>Grignon</w:t>
            </w:r>
            <w:proofErr w:type="spellEnd"/>
            <w:r>
              <w:rPr>
                <w:b w:val="0"/>
                <w:caps w:val="0"/>
                <w:sz w:val="20"/>
                <w:szCs w:val="24"/>
              </w:rPr>
              <w:t>)</w:t>
            </w:r>
          </w:p>
        </w:tc>
        <w:tc>
          <w:tcPr>
            <w:tcW w:w="1152" w:type="dxa"/>
            <w:tcBorders>
              <w:top w:val="single" w:sz="4" w:space="0" w:color="000000"/>
              <w:left w:val="single" w:sz="4" w:space="0" w:color="000000"/>
              <w:bottom w:val="single" w:sz="4" w:space="0" w:color="000000"/>
            </w:tcBorders>
            <w:shd w:val="clear" w:color="auto" w:fill="auto"/>
          </w:tcPr>
          <w:p w:rsidR="002D25D9" w:rsidRDefault="002D25D9" w:rsidP="00D438B1">
            <w:pPr>
              <w:pStyle w:val="Nworkshoptitle2"/>
              <w:spacing w:before="0" w:after="0"/>
            </w:pPr>
            <w:r>
              <w:rPr>
                <w:b w:val="0"/>
                <w:caps w:val="0"/>
                <w:sz w:val="20"/>
                <w:szCs w:val="24"/>
              </w:rPr>
              <w:t>1998-2018</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2D25D9" w:rsidRDefault="002D25D9" w:rsidP="00FB542E">
            <w:pPr>
              <w:pStyle w:val="Nworkshoptitle2"/>
              <w:spacing w:before="0" w:after="0"/>
            </w:pPr>
            <w:r>
              <w:rPr>
                <w:b w:val="0"/>
                <w:caps w:val="0"/>
                <w:sz w:val="20"/>
                <w:szCs w:val="24"/>
              </w:rPr>
              <w:t>Organic fertilizers (4 types) x N fertilization (2 rates)</w:t>
            </w:r>
          </w:p>
        </w:tc>
      </w:tr>
      <w:tr w:rsidR="002D25D9" w:rsidTr="002E7B9C">
        <w:tc>
          <w:tcPr>
            <w:tcW w:w="3529" w:type="dxa"/>
            <w:tcBorders>
              <w:top w:val="single" w:sz="4" w:space="0" w:color="000000"/>
              <w:left w:val="single" w:sz="4" w:space="0" w:color="000000"/>
              <w:bottom w:val="single" w:sz="4" w:space="0" w:color="000000"/>
            </w:tcBorders>
            <w:shd w:val="clear" w:color="auto" w:fill="auto"/>
          </w:tcPr>
          <w:p w:rsidR="002D25D9" w:rsidRDefault="002D25D9" w:rsidP="002D25D9">
            <w:pPr>
              <w:pStyle w:val="Nworkshoptitle2"/>
              <w:spacing w:before="0" w:after="0"/>
            </w:pPr>
            <w:r>
              <w:rPr>
                <w:b w:val="0"/>
                <w:caps w:val="0"/>
                <w:sz w:val="20"/>
                <w:szCs w:val="24"/>
              </w:rPr>
              <w:t>SOERE ACBB (</w:t>
            </w:r>
            <w:proofErr w:type="spellStart"/>
            <w:r>
              <w:rPr>
                <w:b w:val="0"/>
                <w:caps w:val="0"/>
                <w:sz w:val="20"/>
                <w:szCs w:val="24"/>
              </w:rPr>
              <w:t>Estrées</w:t>
            </w:r>
            <w:proofErr w:type="spellEnd"/>
            <w:r>
              <w:rPr>
                <w:b w:val="0"/>
                <w:caps w:val="0"/>
                <w:sz w:val="20"/>
                <w:szCs w:val="24"/>
              </w:rPr>
              <w:t>-Mons)</w:t>
            </w:r>
          </w:p>
        </w:tc>
        <w:tc>
          <w:tcPr>
            <w:tcW w:w="1152" w:type="dxa"/>
            <w:tcBorders>
              <w:top w:val="single" w:sz="4" w:space="0" w:color="000000"/>
              <w:left w:val="single" w:sz="4" w:space="0" w:color="000000"/>
              <w:bottom w:val="single" w:sz="4" w:space="0" w:color="000000"/>
            </w:tcBorders>
            <w:shd w:val="clear" w:color="auto" w:fill="auto"/>
          </w:tcPr>
          <w:p w:rsidR="002D25D9" w:rsidRDefault="002D25D9" w:rsidP="00D438B1">
            <w:pPr>
              <w:pStyle w:val="Nworkshoptitle2"/>
              <w:spacing w:before="0" w:after="0"/>
            </w:pPr>
            <w:r>
              <w:rPr>
                <w:b w:val="0"/>
                <w:caps w:val="0"/>
                <w:sz w:val="20"/>
                <w:szCs w:val="24"/>
              </w:rPr>
              <w:t>2010-2018</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2D25D9" w:rsidRDefault="002D25D9" w:rsidP="00FB542E">
            <w:pPr>
              <w:pStyle w:val="Nworkshoptitle2"/>
              <w:spacing w:before="0" w:after="0"/>
            </w:pPr>
            <w:r>
              <w:rPr>
                <w:b w:val="0"/>
                <w:caps w:val="0"/>
                <w:sz w:val="20"/>
                <w:szCs w:val="24"/>
              </w:rPr>
              <w:t>Reduced tillage, crop residue removal and reduced N fertilization</w:t>
            </w:r>
          </w:p>
        </w:tc>
      </w:tr>
      <w:tr w:rsidR="0033162C" w:rsidRPr="008D3D51" w:rsidTr="0033162C">
        <w:tc>
          <w:tcPr>
            <w:tcW w:w="3529" w:type="dxa"/>
            <w:tcBorders>
              <w:top w:val="single" w:sz="4" w:space="0" w:color="000000"/>
              <w:left w:val="single" w:sz="4" w:space="0" w:color="000000"/>
              <w:bottom w:val="single" w:sz="4" w:space="0" w:color="000000"/>
            </w:tcBorders>
            <w:shd w:val="clear" w:color="auto" w:fill="auto"/>
          </w:tcPr>
          <w:p w:rsidR="0033162C" w:rsidRPr="0033162C" w:rsidRDefault="0033162C" w:rsidP="008D3D51">
            <w:pPr>
              <w:pStyle w:val="Nworkshoptitle2"/>
              <w:spacing w:before="0" w:after="0"/>
              <w:rPr>
                <w:b w:val="0"/>
                <w:caps w:val="0"/>
                <w:sz w:val="20"/>
                <w:szCs w:val="24"/>
              </w:rPr>
            </w:pPr>
            <w:r w:rsidRPr="0033162C">
              <w:rPr>
                <w:b w:val="0"/>
                <w:caps w:val="0"/>
                <w:sz w:val="20"/>
                <w:szCs w:val="24"/>
              </w:rPr>
              <w:t>Biomass &amp; Environment (</w:t>
            </w:r>
            <w:proofErr w:type="spellStart"/>
            <w:r w:rsidRPr="0033162C">
              <w:rPr>
                <w:b w:val="0"/>
                <w:caps w:val="0"/>
                <w:sz w:val="20"/>
                <w:szCs w:val="24"/>
              </w:rPr>
              <w:t>Estrées</w:t>
            </w:r>
            <w:proofErr w:type="spellEnd"/>
            <w:r w:rsidRPr="0033162C">
              <w:rPr>
                <w:b w:val="0"/>
                <w:caps w:val="0"/>
                <w:sz w:val="20"/>
                <w:szCs w:val="24"/>
              </w:rPr>
              <w:t>-Mons)</w:t>
            </w:r>
          </w:p>
        </w:tc>
        <w:tc>
          <w:tcPr>
            <w:tcW w:w="1152" w:type="dxa"/>
            <w:tcBorders>
              <w:top w:val="single" w:sz="4" w:space="0" w:color="000000"/>
              <w:left w:val="single" w:sz="4" w:space="0" w:color="000000"/>
              <w:bottom w:val="single" w:sz="4" w:space="0" w:color="000000"/>
            </w:tcBorders>
            <w:shd w:val="clear" w:color="auto" w:fill="auto"/>
          </w:tcPr>
          <w:p w:rsidR="0033162C" w:rsidRPr="0033162C" w:rsidRDefault="0033162C" w:rsidP="008D3D51">
            <w:pPr>
              <w:pStyle w:val="Nworkshoptitle2"/>
              <w:spacing w:before="0" w:after="0"/>
              <w:rPr>
                <w:b w:val="0"/>
                <w:caps w:val="0"/>
                <w:sz w:val="20"/>
                <w:szCs w:val="24"/>
              </w:rPr>
            </w:pPr>
            <w:r w:rsidRPr="0033162C">
              <w:rPr>
                <w:b w:val="0"/>
                <w:caps w:val="0"/>
                <w:sz w:val="20"/>
                <w:szCs w:val="24"/>
              </w:rPr>
              <w:t>2006-2018</w:t>
            </w:r>
          </w:p>
        </w:tc>
        <w:tc>
          <w:tcPr>
            <w:tcW w:w="5980" w:type="dxa"/>
            <w:tcBorders>
              <w:top w:val="single" w:sz="4" w:space="0" w:color="000000"/>
              <w:left w:val="single" w:sz="4" w:space="0" w:color="000000"/>
              <w:bottom w:val="single" w:sz="4" w:space="0" w:color="000000"/>
              <w:right w:val="single" w:sz="4" w:space="0" w:color="000000"/>
            </w:tcBorders>
            <w:shd w:val="clear" w:color="auto" w:fill="auto"/>
          </w:tcPr>
          <w:p w:rsidR="0033162C" w:rsidRPr="0033162C" w:rsidRDefault="0033162C" w:rsidP="008D3D51">
            <w:pPr>
              <w:pStyle w:val="Nworkshoptitle2"/>
              <w:spacing w:before="0" w:after="0"/>
              <w:rPr>
                <w:b w:val="0"/>
                <w:caps w:val="0"/>
                <w:sz w:val="20"/>
                <w:szCs w:val="24"/>
              </w:rPr>
            </w:pPr>
            <w:r w:rsidRPr="0033162C">
              <w:rPr>
                <w:b w:val="0"/>
                <w:caps w:val="0"/>
                <w:sz w:val="20"/>
                <w:szCs w:val="24"/>
              </w:rPr>
              <w:t>Crop type (perennials vs. annuals) x N fertilization (2 rates)</w:t>
            </w:r>
          </w:p>
        </w:tc>
      </w:tr>
    </w:tbl>
    <w:p w:rsidR="00DE5BDF" w:rsidRDefault="00DE5BDF">
      <w:pPr>
        <w:pStyle w:val="Nworkshoptitle2"/>
      </w:pPr>
    </w:p>
    <w:p w:rsidR="006A6512" w:rsidRDefault="006A6512">
      <w:pPr>
        <w:pStyle w:val="Nworkshoptitle2"/>
      </w:pPr>
      <w:r>
        <w:t>RESULTS AND</w:t>
      </w:r>
      <w:r w:rsidR="00493009">
        <w:t xml:space="preserve"> DISCUSSION</w:t>
      </w:r>
    </w:p>
    <w:p w:rsidR="005E4C48" w:rsidRDefault="005E4C48" w:rsidP="005E4C48">
      <w:pPr>
        <w:rPr>
          <w:lang w:val="en-US"/>
        </w:rPr>
      </w:pPr>
      <w:r>
        <w:rPr>
          <w:lang w:val="en-US"/>
        </w:rPr>
        <w:t xml:space="preserve">The main factor explaining the change in plant </w:t>
      </w:r>
      <w:r w:rsidR="00615E7C">
        <w:rPr>
          <w:lang w:val="en-US"/>
        </w:rPr>
        <w:t xml:space="preserve">stoichiometric </w:t>
      </w:r>
      <w:r>
        <w:rPr>
          <w:lang w:val="en-US"/>
        </w:rPr>
        <w:t>ratios (C</w:t>
      </w:r>
      <w:proofErr w:type="gramStart"/>
      <w:r>
        <w:rPr>
          <w:lang w:val="en-US"/>
        </w:rPr>
        <w:t>:N</w:t>
      </w:r>
      <w:proofErr w:type="gramEnd"/>
      <w:r>
        <w:rPr>
          <w:lang w:val="en-US"/>
        </w:rPr>
        <w:t xml:space="preserve">, C:P, N:P) was the type of plant species. Indeed, due to their storage capacity and allocation strategy, autotrophs like plants had higher stoichiometry </w:t>
      </w:r>
      <w:r>
        <w:rPr>
          <w:lang w:val="en-US"/>
        </w:rPr>
        <w:lastRenderedPageBreak/>
        <w:t xml:space="preserve">flexibility than heterotrophs like soil </w:t>
      </w:r>
      <w:proofErr w:type="spellStart"/>
      <w:r>
        <w:rPr>
          <w:lang w:val="en-US"/>
        </w:rPr>
        <w:t>microorganims</w:t>
      </w:r>
      <w:proofErr w:type="spellEnd"/>
      <w:r>
        <w:rPr>
          <w:lang w:val="en-US"/>
        </w:rPr>
        <w:t>. However, agricultural practices were impacting the C, N and P contents of the plants and their ratios within plant species. For instance, organic farming in La Cage produced wheat with higher C</w:t>
      </w:r>
      <w:proofErr w:type="gramStart"/>
      <w:r>
        <w:rPr>
          <w:lang w:val="en-US"/>
        </w:rPr>
        <w:t>:N</w:t>
      </w:r>
      <w:proofErr w:type="gramEnd"/>
      <w:r>
        <w:rPr>
          <w:lang w:val="en-US"/>
        </w:rPr>
        <w:t xml:space="preserve"> and lower N:P ratios than the conventional system (30.7 </w:t>
      </w:r>
      <w:r w:rsidRPr="007D5A10">
        <w:rPr>
          <w:i/>
          <w:lang w:val="en-US"/>
        </w:rPr>
        <w:t>vs.</w:t>
      </w:r>
      <w:r>
        <w:rPr>
          <w:lang w:val="en-US"/>
        </w:rPr>
        <w:t xml:space="preserve"> 24.4 and 2.5 </w:t>
      </w:r>
      <w:r w:rsidRPr="007D5A10">
        <w:rPr>
          <w:i/>
          <w:lang w:val="en-US"/>
        </w:rPr>
        <w:t>vs.</w:t>
      </w:r>
      <w:r>
        <w:rPr>
          <w:lang w:val="en-US"/>
        </w:rPr>
        <w:t xml:space="preserve"> 3.4 respectively).</w:t>
      </w:r>
    </w:p>
    <w:p w:rsidR="00615E7C" w:rsidRDefault="00615E7C">
      <w:pPr>
        <w:spacing w:after="0"/>
        <w:rPr>
          <w:lang w:val="en-US"/>
        </w:rPr>
      </w:pPr>
      <w:r>
        <w:rPr>
          <w:lang w:val="en-US"/>
        </w:rPr>
        <w:t>The agricultural soils studied presented C</w:t>
      </w:r>
      <w:proofErr w:type="gramStart"/>
      <w:r>
        <w:rPr>
          <w:lang w:val="en-US"/>
        </w:rPr>
        <w:t>:N</w:t>
      </w:r>
      <w:proofErr w:type="gramEnd"/>
      <w:r>
        <w:rPr>
          <w:lang w:val="en-US"/>
        </w:rPr>
        <w:t xml:space="preserve"> and C:P ratios ranging from 8 to 14.5 and from 15 to 28 respectively, and N:P ratios ranging from 1.5 to 2.8 (total P). The site effect was significant on the soil CNP contents and ratios (one-way ANOVA, </w:t>
      </w:r>
      <w:r w:rsidRPr="006F5C04">
        <w:rPr>
          <w:i/>
          <w:lang w:val="en-US"/>
        </w:rPr>
        <w:t>P</w:t>
      </w:r>
      <w:r>
        <w:rPr>
          <w:lang w:val="en-US"/>
        </w:rPr>
        <w:t xml:space="preserve"> &lt; 0.05). Interestingly, whereas the soil C:N ratios were constrained and not influenced by the different agricultural practices, in agreement with </w:t>
      </w:r>
      <w:proofErr w:type="spellStart"/>
      <w:r>
        <w:rPr>
          <w:lang w:val="en-US"/>
        </w:rPr>
        <w:t>Zinn</w:t>
      </w:r>
      <w:proofErr w:type="spellEnd"/>
      <w:r>
        <w:rPr>
          <w:lang w:val="en-US"/>
        </w:rPr>
        <w:t xml:space="preserve"> </w:t>
      </w:r>
      <w:r w:rsidRPr="007D5A10">
        <w:rPr>
          <w:i/>
          <w:lang w:val="en-US"/>
        </w:rPr>
        <w:t>et al.</w:t>
      </w:r>
      <w:r>
        <w:rPr>
          <w:lang w:val="en-US"/>
        </w:rPr>
        <w:t xml:space="preserve"> (2018), the C:P and N:P were more flexible. </w:t>
      </w:r>
      <w:r w:rsidR="005073CC">
        <w:rPr>
          <w:lang w:val="en-US"/>
        </w:rPr>
        <w:t>E</w:t>
      </w:r>
      <w:r>
        <w:rPr>
          <w:lang w:val="en-US"/>
        </w:rPr>
        <w:t xml:space="preserve">.g., at the </w:t>
      </w:r>
      <w:proofErr w:type="spellStart"/>
      <w:r>
        <w:rPr>
          <w:lang w:val="en-US"/>
        </w:rPr>
        <w:t>Man</w:t>
      </w:r>
      <w:r w:rsidR="005073CC">
        <w:rPr>
          <w:lang w:val="en-US"/>
        </w:rPr>
        <w:t>t</w:t>
      </w:r>
      <w:proofErr w:type="spellEnd"/>
      <w:r w:rsidR="005073CC">
        <w:rPr>
          <w:lang w:val="en-US"/>
        </w:rPr>
        <w:t xml:space="preserve"> and </w:t>
      </w:r>
      <w:proofErr w:type="spellStart"/>
      <w:r w:rsidR="005073CC">
        <w:rPr>
          <w:lang w:val="en-US"/>
        </w:rPr>
        <w:t>Carcares</w:t>
      </w:r>
      <w:proofErr w:type="spellEnd"/>
      <w:r w:rsidR="005073CC">
        <w:rPr>
          <w:lang w:val="en-US"/>
        </w:rPr>
        <w:t xml:space="preserve"> Sainte-Croix</w:t>
      </w:r>
      <w:r>
        <w:rPr>
          <w:lang w:val="en-US"/>
        </w:rPr>
        <w:t xml:space="preserve"> sites we observed stable C</w:t>
      </w:r>
      <w:proofErr w:type="gramStart"/>
      <w:r>
        <w:rPr>
          <w:lang w:val="en-US"/>
        </w:rPr>
        <w:t>:N</w:t>
      </w:r>
      <w:proofErr w:type="gramEnd"/>
      <w:r>
        <w:rPr>
          <w:lang w:val="en-US"/>
        </w:rPr>
        <w:t xml:space="preserve"> ratios, whatever the treatment and duration of the experiments, while flexible C:P and N:P ratios were observed as a response to both treatment and time (Figure 1).</w:t>
      </w:r>
    </w:p>
    <w:p w:rsidR="006A6512" w:rsidRDefault="00310F28">
      <w:pPr>
        <w:pStyle w:val="Listepuces1"/>
        <w:rPr>
          <w:i/>
        </w:rPr>
      </w:pPr>
      <w:r>
        <w:rPr>
          <w:i/>
          <w:noProof/>
          <w:lang w:val="fr-FR" w:eastAsia="fr-FR"/>
        </w:rPr>
        <w:drawing>
          <wp:inline distT="0" distB="0" distL="0" distR="0" wp14:anchorId="2F6623FC" wp14:editId="7C7F4B9E">
            <wp:extent cx="2127885" cy="20485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885" cy="2048510"/>
                    </a:xfrm>
                    <a:prstGeom prst="rect">
                      <a:avLst/>
                    </a:prstGeom>
                    <a:noFill/>
                  </pic:spPr>
                </pic:pic>
              </a:graphicData>
            </a:graphic>
          </wp:inline>
        </w:drawing>
      </w:r>
      <w:r>
        <w:rPr>
          <w:i/>
          <w:noProof/>
          <w:lang w:val="fr-FR" w:eastAsia="fr-FR"/>
        </w:rPr>
        <w:drawing>
          <wp:inline distT="0" distB="0" distL="0" distR="0" wp14:anchorId="3A84DAC5" wp14:editId="15C98079">
            <wp:extent cx="2127885" cy="20542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885" cy="2054225"/>
                    </a:xfrm>
                    <a:prstGeom prst="rect">
                      <a:avLst/>
                    </a:prstGeom>
                    <a:noFill/>
                  </pic:spPr>
                </pic:pic>
              </a:graphicData>
            </a:graphic>
          </wp:inline>
        </w:drawing>
      </w:r>
      <w:r>
        <w:rPr>
          <w:i/>
          <w:noProof/>
          <w:lang w:val="fr-FR" w:eastAsia="fr-FR"/>
        </w:rPr>
        <w:drawing>
          <wp:inline distT="0" distB="0" distL="0" distR="0" wp14:anchorId="6E5271AE" wp14:editId="6BE0043D">
            <wp:extent cx="2127885" cy="20542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885" cy="2054225"/>
                    </a:xfrm>
                    <a:prstGeom prst="rect">
                      <a:avLst/>
                    </a:prstGeom>
                    <a:noFill/>
                  </pic:spPr>
                </pic:pic>
              </a:graphicData>
            </a:graphic>
          </wp:inline>
        </w:drawing>
      </w:r>
    </w:p>
    <w:p w:rsidR="006A6512" w:rsidRDefault="006A6512">
      <w:r>
        <w:rPr>
          <w:i/>
          <w:lang w:val="en-US"/>
        </w:rPr>
        <w:t>Figure 1: Initial and final C</w:t>
      </w:r>
      <w:proofErr w:type="gramStart"/>
      <w:r>
        <w:rPr>
          <w:i/>
          <w:lang w:val="en-US"/>
        </w:rPr>
        <w:t>:N</w:t>
      </w:r>
      <w:proofErr w:type="gramEnd"/>
      <w:r>
        <w:rPr>
          <w:i/>
          <w:lang w:val="en-US"/>
        </w:rPr>
        <w:t xml:space="preserve">, C:P and N:P ratios at </w:t>
      </w:r>
      <w:proofErr w:type="spellStart"/>
      <w:r>
        <w:rPr>
          <w:i/>
          <w:lang w:val="en-US"/>
        </w:rPr>
        <w:t>Mant</w:t>
      </w:r>
      <w:proofErr w:type="spellEnd"/>
      <w:r>
        <w:rPr>
          <w:i/>
          <w:lang w:val="en-US"/>
        </w:rPr>
        <w:t xml:space="preserve"> (dark symbols</w:t>
      </w:r>
      <w:r w:rsidR="000152A0">
        <w:rPr>
          <w:i/>
          <w:lang w:val="en-US"/>
        </w:rPr>
        <w:t>, 17 years</w:t>
      </w:r>
      <w:r>
        <w:rPr>
          <w:i/>
          <w:lang w:val="en-US"/>
        </w:rPr>
        <w:t xml:space="preserve">) and </w:t>
      </w:r>
      <w:proofErr w:type="spellStart"/>
      <w:r w:rsidR="00F1066B">
        <w:rPr>
          <w:i/>
          <w:lang w:val="en-US"/>
        </w:rPr>
        <w:t>Carcares</w:t>
      </w:r>
      <w:proofErr w:type="spellEnd"/>
      <w:r w:rsidR="00F1066B">
        <w:rPr>
          <w:i/>
          <w:lang w:val="en-US"/>
        </w:rPr>
        <w:t xml:space="preserve"> Sainte-Croix</w:t>
      </w:r>
      <w:r>
        <w:rPr>
          <w:i/>
          <w:lang w:val="en-US"/>
        </w:rPr>
        <w:t xml:space="preserve"> (light symbols</w:t>
      </w:r>
      <w:r w:rsidR="000152A0">
        <w:rPr>
          <w:i/>
          <w:lang w:val="en-US"/>
        </w:rPr>
        <w:t>, 22 years</w:t>
      </w:r>
      <w:r>
        <w:rPr>
          <w:i/>
          <w:lang w:val="en-US"/>
        </w:rPr>
        <w:t xml:space="preserve">) in the 0-25 cm soil layer for three levels of P fertilization (P0: circles; P1: </w:t>
      </w:r>
      <w:r w:rsidR="000152A0">
        <w:rPr>
          <w:i/>
          <w:lang w:val="en-US"/>
        </w:rPr>
        <w:t>squares</w:t>
      </w:r>
      <w:r>
        <w:rPr>
          <w:i/>
          <w:lang w:val="en-US"/>
        </w:rPr>
        <w:t>; P3: triangles)</w:t>
      </w:r>
    </w:p>
    <w:p w:rsidR="006A6512" w:rsidRDefault="006A6512" w:rsidP="00F1066B">
      <w:pPr>
        <w:tabs>
          <w:tab w:val="clear" w:pos="4321"/>
          <w:tab w:val="clear" w:pos="8641"/>
          <w:tab w:val="left" w:pos="2355"/>
        </w:tabs>
      </w:pPr>
      <w:r>
        <w:rPr>
          <w:b/>
        </w:rPr>
        <w:t>CONCLUSION</w:t>
      </w:r>
      <w:r w:rsidR="00B10D63">
        <w:rPr>
          <w:b/>
        </w:rPr>
        <w:tab/>
      </w:r>
    </w:p>
    <w:p w:rsidR="00737123" w:rsidRDefault="006540CF">
      <w:r>
        <w:t xml:space="preserve">Overall, plant stoichiometry was less constrained than soil stoichiometry </w:t>
      </w:r>
      <w:r w:rsidR="008C0BC7">
        <w:t>in</w:t>
      </w:r>
      <w:r w:rsidR="006A6512">
        <w:t xml:space="preserve"> </w:t>
      </w:r>
      <w:r w:rsidR="00B65DEB">
        <w:t xml:space="preserve">all studied agricultural </w:t>
      </w:r>
      <w:r w:rsidR="00AD73D7">
        <w:t>systems</w:t>
      </w:r>
      <w:r>
        <w:t>.</w:t>
      </w:r>
      <w:r w:rsidR="006A6512">
        <w:t xml:space="preserve"> </w:t>
      </w:r>
      <w:r>
        <w:t>Specifically, soil</w:t>
      </w:r>
      <w:r w:rsidR="006A6512">
        <w:t xml:space="preserve"> C</w:t>
      </w:r>
      <w:proofErr w:type="gramStart"/>
      <w:r w:rsidR="006A6512">
        <w:t>:N</w:t>
      </w:r>
      <w:proofErr w:type="gramEnd"/>
      <w:r w:rsidR="006A6512">
        <w:t xml:space="preserve"> ratios were highly constrained and not influenced by long</w:t>
      </w:r>
      <w:r w:rsidR="00AD73D7">
        <w:t>-</w:t>
      </w:r>
      <w:r w:rsidR="006A6512">
        <w:t>term agricultural practices</w:t>
      </w:r>
      <w:r w:rsidR="00BA49B1">
        <w:t xml:space="preserve">. This stability </w:t>
      </w:r>
      <w:r>
        <w:t>confirm</w:t>
      </w:r>
      <w:r w:rsidR="00BA49B1">
        <w:t xml:space="preserve">s the strong association between C and N in SOM and </w:t>
      </w:r>
      <w:r>
        <w:t xml:space="preserve">the </w:t>
      </w:r>
      <w:r w:rsidR="00BA49B1">
        <w:t>statement</w:t>
      </w:r>
      <w:r>
        <w:t xml:space="preserve"> by </w:t>
      </w:r>
      <w:r w:rsidR="006A6512">
        <w:t xml:space="preserve">Van </w:t>
      </w:r>
      <w:proofErr w:type="spellStart"/>
      <w:r w:rsidR="006A6512">
        <w:t>Groenigen</w:t>
      </w:r>
      <w:proofErr w:type="spellEnd"/>
      <w:r w:rsidR="006A6512">
        <w:t xml:space="preserve"> </w:t>
      </w:r>
      <w:r w:rsidR="006A6512">
        <w:rPr>
          <w:i/>
        </w:rPr>
        <w:t>et al.</w:t>
      </w:r>
      <w:r w:rsidR="006A6512">
        <w:t xml:space="preserve"> (2017)</w:t>
      </w:r>
      <w:r>
        <w:t xml:space="preserve"> that storing C in soils will increase N-requirements</w:t>
      </w:r>
      <w:r w:rsidR="006A6512">
        <w:t>. In</w:t>
      </w:r>
      <w:r>
        <w:t>terestingly, however, this was not the case</w:t>
      </w:r>
      <w:r w:rsidR="006A6512">
        <w:t xml:space="preserve"> for P, </w:t>
      </w:r>
      <w:r>
        <w:t>and we show here</w:t>
      </w:r>
      <w:r w:rsidR="0072716D">
        <w:t>,</w:t>
      </w:r>
      <w:r>
        <w:t xml:space="preserve"> for the first time</w:t>
      </w:r>
      <w:r w:rsidR="0072716D">
        <w:t>,</w:t>
      </w:r>
      <w:r>
        <w:t xml:space="preserve"> that </w:t>
      </w:r>
      <w:r w:rsidR="006A6512">
        <w:t>agricultural practices influence</w:t>
      </w:r>
      <w:r w:rsidR="00FF18F6">
        <w:t>d</w:t>
      </w:r>
      <w:r w:rsidR="008C0BC7">
        <w:t xml:space="preserve"> </w:t>
      </w:r>
      <w:r w:rsidR="006A6512">
        <w:t>C</w:t>
      </w:r>
      <w:proofErr w:type="gramStart"/>
      <w:r w:rsidR="006A6512">
        <w:t>:P</w:t>
      </w:r>
      <w:proofErr w:type="gramEnd"/>
      <w:r w:rsidR="006A6512">
        <w:t xml:space="preserve"> and N:P ratios. </w:t>
      </w:r>
    </w:p>
    <w:p w:rsidR="00603F59" w:rsidRDefault="006A6512" w:rsidP="00E93F36">
      <w:pPr>
        <w:spacing w:after="0"/>
      </w:pPr>
      <w:r>
        <w:rPr>
          <w:rStyle w:val="Titre2Car"/>
        </w:rPr>
        <w:t>Acknowledgements:</w:t>
      </w:r>
      <w:r>
        <w:t xml:space="preserve"> The authors would like to thank the department Environment and Agronomy of INRA for its financial support.</w:t>
      </w:r>
    </w:p>
    <w:p w:rsidR="006A6512" w:rsidRPr="00603F59" w:rsidRDefault="006A6512" w:rsidP="00E93F36">
      <w:pPr>
        <w:tabs>
          <w:tab w:val="clear" w:pos="4321"/>
          <w:tab w:val="clear" w:pos="8641"/>
          <w:tab w:val="left" w:pos="2355"/>
        </w:tabs>
        <w:spacing w:after="0"/>
        <w:rPr>
          <w:b/>
        </w:rPr>
      </w:pPr>
      <w:r w:rsidRPr="00603F59">
        <w:rPr>
          <w:b/>
        </w:rPr>
        <w:t>References</w:t>
      </w:r>
    </w:p>
    <w:p w:rsidR="006A6512" w:rsidRPr="00603F59" w:rsidRDefault="006A6512" w:rsidP="00E93F36">
      <w:pPr>
        <w:spacing w:after="0" w:line="276" w:lineRule="auto"/>
        <w:ind w:left="567" w:hanging="567"/>
        <w:rPr>
          <w:sz w:val="18"/>
        </w:rPr>
      </w:pPr>
      <w:r w:rsidRPr="00603F59">
        <w:rPr>
          <w:sz w:val="18"/>
          <w:lang w:val="en-US"/>
        </w:rPr>
        <w:t xml:space="preserve">Bertrand, I., </w:t>
      </w:r>
      <w:proofErr w:type="spellStart"/>
      <w:r w:rsidRPr="00603F59">
        <w:rPr>
          <w:sz w:val="18"/>
          <w:lang w:val="en-US"/>
        </w:rPr>
        <w:t>Viaud</w:t>
      </w:r>
      <w:proofErr w:type="spellEnd"/>
      <w:r w:rsidRPr="00603F59">
        <w:rPr>
          <w:sz w:val="18"/>
          <w:lang w:val="en-US"/>
        </w:rPr>
        <w:t xml:space="preserve">, V., </w:t>
      </w:r>
      <w:proofErr w:type="spellStart"/>
      <w:r w:rsidRPr="00603F59">
        <w:rPr>
          <w:sz w:val="18"/>
          <w:lang w:val="en-US"/>
        </w:rPr>
        <w:t>Daufresne</w:t>
      </w:r>
      <w:proofErr w:type="spellEnd"/>
      <w:r w:rsidRPr="00603F59">
        <w:rPr>
          <w:sz w:val="18"/>
          <w:lang w:val="en-US"/>
        </w:rPr>
        <w:t xml:space="preserve">, T., Pellerin, S., </w:t>
      </w:r>
      <w:proofErr w:type="spellStart"/>
      <w:r w:rsidRPr="00603F59">
        <w:rPr>
          <w:sz w:val="18"/>
          <w:lang w:val="en-US"/>
        </w:rPr>
        <w:t>Recous</w:t>
      </w:r>
      <w:proofErr w:type="spellEnd"/>
      <w:r w:rsidRPr="00603F59">
        <w:rPr>
          <w:sz w:val="18"/>
          <w:lang w:val="en-US"/>
        </w:rPr>
        <w:t xml:space="preserve">, S. Storing C while reducing nutrient inputs: Could stoichiometry limit the efficiency of </w:t>
      </w:r>
      <w:proofErr w:type="spellStart"/>
      <w:r w:rsidRPr="00603F59">
        <w:rPr>
          <w:sz w:val="18"/>
          <w:lang w:val="en-US"/>
        </w:rPr>
        <w:t>agroecological</w:t>
      </w:r>
      <w:proofErr w:type="spellEnd"/>
      <w:r w:rsidRPr="00603F59">
        <w:rPr>
          <w:sz w:val="18"/>
          <w:lang w:val="en-US"/>
        </w:rPr>
        <w:t xml:space="preserve"> practices? </w:t>
      </w:r>
      <w:proofErr w:type="gramStart"/>
      <w:r w:rsidRPr="00603F59">
        <w:rPr>
          <w:i/>
          <w:sz w:val="18"/>
          <w:lang w:val="en-US"/>
        </w:rPr>
        <w:t>Submitted.</w:t>
      </w:r>
      <w:proofErr w:type="gramEnd"/>
      <w:r w:rsidRPr="00603F59">
        <w:rPr>
          <w:i/>
          <w:sz w:val="18"/>
          <w:lang w:val="en-US"/>
        </w:rPr>
        <w:t xml:space="preserve">  </w:t>
      </w:r>
    </w:p>
    <w:p w:rsidR="006A6512" w:rsidRPr="00603F59" w:rsidRDefault="006A6512" w:rsidP="00E93F36">
      <w:pPr>
        <w:spacing w:after="0" w:line="276" w:lineRule="auto"/>
        <w:ind w:left="567" w:hanging="567"/>
        <w:rPr>
          <w:sz w:val="18"/>
        </w:rPr>
      </w:pPr>
      <w:proofErr w:type="gramStart"/>
      <w:r w:rsidRPr="00603F59">
        <w:rPr>
          <w:sz w:val="18"/>
          <w:lang w:val="en-US"/>
        </w:rPr>
        <w:t xml:space="preserve">Li, X., Wang, H., </w:t>
      </w:r>
      <w:proofErr w:type="spellStart"/>
      <w:r w:rsidRPr="00603F59">
        <w:rPr>
          <w:sz w:val="18"/>
          <w:lang w:val="en-US"/>
        </w:rPr>
        <w:t>Gan</w:t>
      </w:r>
      <w:proofErr w:type="spellEnd"/>
      <w:r w:rsidRPr="00603F59">
        <w:rPr>
          <w:sz w:val="18"/>
          <w:lang w:val="en-US"/>
        </w:rPr>
        <w:t xml:space="preserve">, S.H., Jiang, D.Q., </w:t>
      </w:r>
      <w:proofErr w:type="spellStart"/>
      <w:r w:rsidRPr="00603F59">
        <w:rPr>
          <w:sz w:val="18"/>
          <w:lang w:val="en-US"/>
        </w:rPr>
        <w:t>Tian</w:t>
      </w:r>
      <w:proofErr w:type="spellEnd"/>
      <w:r w:rsidRPr="00603F59">
        <w:rPr>
          <w:sz w:val="18"/>
          <w:lang w:val="en-US"/>
        </w:rPr>
        <w:t>, G.M., &amp; Zhang, Z.J. (2013).</w:t>
      </w:r>
      <w:proofErr w:type="gramEnd"/>
      <w:r w:rsidRPr="00603F59">
        <w:rPr>
          <w:sz w:val="18"/>
          <w:lang w:val="en-US"/>
        </w:rPr>
        <w:t xml:space="preserve"> </w:t>
      </w:r>
      <w:proofErr w:type="gramStart"/>
      <w:r w:rsidRPr="00603F59">
        <w:rPr>
          <w:sz w:val="18"/>
          <w:lang w:val="en-US"/>
        </w:rPr>
        <w:t>Eco-Stoichiometric Alterations in Paddy Soil Ecosystem Driven by Phosphorus Application.</w:t>
      </w:r>
      <w:proofErr w:type="gramEnd"/>
      <w:r w:rsidRPr="00603F59">
        <w:rPr>
          <w:sz w:val="18"/>
          <w:lang w:val="en-US"/>
        </w:rPr>
        <w:t xml:space="preserve"> </w:t>
      </w:r>
      <w:proofErr w:type="spellStart"/>
      <w:proofErr w:type="gramStart"/>
      <w:r w:rsidRPr="00603F59">
        <w:rPr>
          <w:i/>
          <w:sz w:val="18"/>
          <w:lang w:val="en-US"/>
        </w:rPr>
        <w:t>Plos</w:t>
      </w:r>
      <w:proofErr w:type="spellEnd"/>
      <w:r w:rsidRPr="00603F59">
        <w:rPr>
          <w:i/>
          <w:sz w:val="18"/>
          <w:lang w:val="en-US"/>
        </w:rPr>
        <w:t xml:space="preserve"> One</w:t>
      </w:r>
      <w:r w:rsidRPr="00603F59">
        <w:rPr>
          <w:sz w:val="18"/>
          <w:lang w:val="en-US"/>
        </w:rPr>
        <w:t>, 8.</w:t>
      </w:r>
      <w:proofErr w:type="gramEnd"/>
    </w:p>
    <w:p w:rsidR="006A6512" w:rsidRPr="00603F59" w:rsidRDefault="006A6512" w:rsidP="00E93F36">
      <w:pPr>
        <w:spacing w:after="0" w:line="276" w:lineRule="auto"/>
        <w:ind w:left="567" w:hanging="567"/>
        <w:rPr>
          <w:sz w:val="18"/>
          <w:lang w:val="en-US"/>
        </w:rPr>
      </w:pPr>
      <w:proofErr w:type="gramStart"/>
      <w:r w:rsidRPr="00603F59">
        <w:rPr>
          <w:sz w:val="18"/>
          <w:lang w:val="en-US"/>
        </w:rPr>
        <w:t xml:space="preserve">Sterner, R.W. &amp; Elser J.J. (2002) </w:t>
      </w:r>
      <w:r w:rsidRPr="00603F59">
        <w:rPr>
          <w:i/>
          <w:sz w:val="18"/>
          <w:lang w:val="en-US"/>
        </w:rPr>
        <w:t>Ecological Stoichiometry: Biology of Elements from Molecules to the Biosphere.</w:t>
      </w:r>
      <w:proofErr w:type="gramEnd"/>
      <w:r w:rsidRPr="00603F59">
        <w:rPr>
          <w:sz w:val="18"/>
          <w:lang w:val="en-US"/>
        </w:rPr>
        <w:t xml:space="preserve"> Princeton, NJ, USA: Princeton University Press, </w:t>
      </w:r>
      <w:hyperlink r:id="rId12" w:history="1">
        <w:r w:rsidRPr="00603F59">
          <w:rPr>
            <w:rStyle w:val="Lienhypertexte"/>
            <w:sz w:val="18"/>
          </w:rPr>
          <w:t>https://doi.org/10.1093/plankt/25.9.1183</w:t>
        </w:r>
      </w:hyperlink>
    </w:p>
    <w:p w:rsidR="006A6512" w:rsidRPr="00603F59" w:rsidRDefault="006A6512" w:rsidP="00E93F36">
      <w:pPr>
        <w:spacing w:after="0" w:line="276" w:lineRule="auto"/>
        <w:ind w:left="567" w:hanging="567"/>
        <w:rPr>
          <w:sz w:val="18"/>
        </w:rPr>
      </w:pPr>
      <w:r w:rsidRPr="00603F59">
        <w:rPr>
          <w:sz w:val="18"/>
          <w:lang w:val="en-US"/>
        </w:rPr>
        <w:t xml:space="preserve">Van </w:t>
      </w:r>
      <w:proofErr w:type="spellStart"/>
      <w:r w:rsidRPr="00603F59">
        <w:rPr>
          <w:sz w:val="18"/>
          <w:lang w:val="en-US"/>
        </w:rPr>
        <w:t>Groenigen</w:t>
      </w:r>
      <w:proofErr w:type="spellEnd"/>
      <w:r w:rsidRPr="00603F59">
        <w:rPr>
          <w:sz w:val="18"/>
          <w:lang w:val="en-US"/>
        </w:rPr>
        <w:t xml:space="preserve">, J.W., Van </w:t>
      </w:r>
      <w:proofErr w:type="spellStart"/>
      <w:r w:rsidRPr="00603F59">
        <w:rPr>
          <w:sz w:val="18"/>
          <w:lang w:val="en-US"/>
        </w:rPr>
        <w:t>Kessel</w:t>
      </w:r>
      <w:proofErr w:type="spellEnd"/>
      <w:r w:rsidRPr="00603F59">
        <w:rPr>
          <w:sz w:val="18"/>
          <w:lang w:val="en-US"/>
        </w:rPr>
        <w:t xml:space="preserve">, C., </w:t>
      </w:r>
      <w:proofErr w:type="spellStart"/>
      <w:r w:rsidRPr="00603F59">
        <w:rPr>
          <w:sz w:val="18"/>
          <w:lang w:val="en-US"/>
        </w:rPr>
        <w:t>Hungate</w:t>
      </w:r>
      <w:proofErr w:type="spellEnd"/>
      <w:r w:rsidRPr="00603F59">
        <w:rPr>
          <w:sz w:val="18"/>
          <w:lang w:val="en-US"/>
        </w:rPr>
        <w:t xml:space="preserve">, B.A., </w:t>
      </w:r>
      <w:proofErr w:type="spellStart"/>
      <w:r w:rsidRPr="00603F59">
        <w:rPr>
          <w:sz w:val="18"/>
          <w:lang w:val="en-US"/>
        </w:rPr>
        <w:t>Oenema</w:t>
      </w:r>
      <w:proofErr w:type="spellEnd"/>
      <w:r w:rsidRPr="00603F59">
        <w:rPr>
          <w:sz w:val="18"/>
          <w:lang w:val="en-US"/>
        </w:rPr>
        <w:t xml:space="preserve">, O., </w:t>
      </w:r>
      <w:proofErr w:type="spellStart"/>
      <w:r w:rsidRPr="00603F59">
        <w:rPr>
          <w:sz w:val="18"/>
          <w:lang w:val="en-US"/>
        </w:rPr>
        <w:t>Powlson</w:t>
      </w:r>
      <w:proofErr w:type="spellEnd"/>
      <w:r w:rsidRPr="00603F59">
        <w:rPr>
          <w:sz w:val="18"/>
          <w:lang w:val="en-US"/>
        </w:rPr>
        <w:t xml:space="preserve">, D.S., &amp; Van </w:t>
      </w:r>
      <w:proofErr w:type="spellStart"/>
      <w:r w:rsidRPr="00603F59">
        <w:rPr>
          <w:sz w:val="18"/>
          <w:lang w:val="en-US"/>
        </w:rPr>
        <w:t>Groenigen</w:t>
      </w:r>
      <w:proofErr w:type="spellEnd"/>
      <w:r w:rsidRPr="00603F59">
        <w:rPr>
          <w:sz w:val="18"/>
          <w:lang w:val="en-US"/>
        </w:rPr>
        <w:t xml:space="preserve">, K.J. (2017). Sequestering Soil Organic Carbon: A Nitrogen Dilemma. </w:t>
      </w:r>
      <w:r w:rsidRPr="00603F59">
        <w:rPr>
          <w:i/>
          <w:sz w:val="18"/>
          <w:lang w:val="en-US"/>
        </w:rPr>
        <w:t>Environmental Science and Technology</w:t>
      </w:r>
      <w:r w:rsidRPr="00603F59">
        <w:rPr>
          <w:sz w:val="18"/>
          <w:lang w:val="en-US"/>
        </w:rPr>
        <w:t>, 51, 4738–4739.</w:t>
      </w:r>
    </w:p>
    <w:p w:rsidR="006A6512" w:rsidRPr="00603F59" w:rsidRDefault="006A6512" w:rsidP="00E93F36">
      <w:pPr>
        <w:spacing w:after="0" w:line="276" w:lineRule="auto"/>
        <w:ind w:left="567" w:hanging="567"/>
        <w:rPr>
          <w:sz w:val="18"/>
        </w:rPr>
      </w:pPr>
      <w:proofErr w:type="spellStart"/>
      <w:proofErr w:type="gramStart"/>
      <w:r w:rsidRPr="00603F59">
        <w:rPr>
          <w:sz w:val="18"/>
          <w:lang w:val="en-US"/>
        </w:rPr>
        <w:t>Zinn</w:t>
      </w:r>
      <w:proofErr w:type="spellEnd"/>
      <w:r w:rsidRPr="00603F59">
        <w:rPr>
          <w:sz w:val="18"/>
          <w:lang w:val="en-US"/>
        </w:rPr>
        <w:t xml:space="preserve">, Y.L., </w:t>
      </w:r>
      <w:proofErr w:type="spellStart"/>
      <w:r w:rsidRPr="00603F59">
        <w:rPr>
          <w:sz w:val="18"/>
          <w:lang w:val="en-US"/>
        </w:rPr>
        <w:t>Marrenjo</w:t>
      </w:r>
      <w:proofErr w:type="spellEnd"/>
      <w:r w:rsidRPr="00603F59">
        <w:rPr>
          <w:sz w:val="18"/>
          <w:lang w:val="en-US"/>
        </w:rPr>
        <w:t>, G.J., &amp; Silva, C.A. (2018).</w:t>
      </w:r>
      <w:proofErr w:type="gramEnd"/>
      <w:r w:rsidRPr="00603F59">
        <w:rPr>
          <w:sz w:val="18"/>
          <w:lang w:val="en-US"/>
        </w:rPr>
        <w:t xml:space="preserve"> Soil C</w:t>
      </w:r>
      <w:proofErr w:type="gramStart"/>
      <w:r w:rsidRPr="00603F59">
        <w:rPr>
          <w:sz w:val="18"/>
          <w:lang w:val="en-US"/>
        </w:rPr>
        <w:t>:N</w:t>
      </w:r>
      <w:proofErr w:type="gramEnd"/>
      <w:r w:rsidRPr="00603F59">
        <w:rPr>
          <w:sz w:val="18"/>
          <w:lang w:val="en-US"/>
        </w:rPr>
        <w:t xml:space="preserve"> ratios are unresponsive to land use change in Brazil: A comparative analysis. </w:t>
      </w:r>
      <w:r w:rsidRPr="00603F59">
        <w:rPr>
          <w:i/>
          <w:sz w:val="18"/>
          <w:lang w:val="en-US"/>
        </w:rPr>
        <w:t>Agriculture, Ecosystems and Environment</w:t>
      </w:r>
      <w:r w:rsidRPr="00603F59">
        <w:rPr>
          <w:sz w:val="18"/>
          <w:lang w:val="en-US"/>
        </w:rPr>
        <w:t>, 255, 62–72.</w:t>
      </w:r>
      <w:r w:rsidRPr="00603F59">
        <w:rPr>
          <w:sz w:val="18"/>
        </w:rPr>
        <w:fldChar w:fldCharType="begin"/>
      </w:r>
      <w:r w:rsidRPr="00603F59">
        <w:rPr>
          <w:sz w:val="18"/>
        </w:rPr>
        <w:instrText xml:space="preserve"> ADDIN EN.REFLIST </w:instrText>
      </w:r>
      <w:r w:rsidRPr="00603F59">
        <w:rPr>
          <w:sz w:val="18"/>
          <w:lang w:val="en-US"/>
        </w:rPr>
        <w:fldChar w:fldCharType="end"/>
      </w:r>
    </w:p>
    <w:sectPr w:rsidR="006A6512" w:rsidRPr="00603F59">
      <w:headerReference w:type="default" r:id="rId13"/>
      <w:footerReference w:type="default" r:id="rId14"/>
      <w:footerReference w:type="first" r:id="rId15"/>
      <w:pgSz w:w="12240" w:h="15840"/>
      <w:pgMar w:top="1440" w:right="1080" w:bottom="1440" w:left="108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A" w:rsidRDefault="00096E6A">
      <w:pPr>
        <w:spacing w:after="0"/>
      </w:pPr>
      <w:r>
        <w:separator/>
      </w:r>
    </w:p>
  </w:endnote>
  <w:endnote w:type="continuationSeparator" w:id="0">
    <w:p w:rsidR="00096E6A" w:rsidRDefault="00096E6A">
      <w:pPr>
        <w:spacing w:after="0"/>
      </w:pPr>
      <w:r>
        <w:continuationSeparator/>
      </w:r>
    </w:p>
  </w:endnote>
  <w:endnote w:type="continuationNotice" w:id="1">
    <w:p w:rsidR="00096E6A" w:rsidRDefault="00096E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Genev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iberation Sans">
    <w:charset w:val="00"/>
    <w:family w:val="swiss"/>
    <w:pitch w:val="variable"/>
    <w:sig w:usb0="E0000AFF" w:usb1="500078FF" w:usb2="00000021" w:usb3="00000000" w:csb0="000001BF" w:csb1="00000000"/>
  </w:font>
  <w:font w:name="Noto Sans CJK SC Regular">
    <w:charset w:val="01"/>
    <w:family w:val="auto"/>
    <w:pitch w:val="variable"/>
  </w:font>
  <w:font w:name="FreeSans">
    <w:altName w:val="Arial"/>
    <w:charset w:val="01"/>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12" w:rsidRDefault="006A6512">
    <w:pPr>
      <w:pStyle w:val="Pieddepage"/>
      <w:pBdr>
        <w:top w:val="single" w:sz="4" w:space="1" w:color="000000"/>
        <w:left w:val="none" w:sz="0" w:space="0" w:color="000000"/>
        <w:bottom w:val="none" w:sz="0" w:space="0" w:color="000000"/>
        <w:right w:val="none" w:sz="0" w:space="0" w:color="000000"/>
      </w:pBdr>
    </w:pPr>
    <w:r>
      <w:rPr>
        <w:rStyle w:val="Numrodepage"/>
        <w:sz w:val="20"/>
        <w:szCs w:val="20"/>
      </w:rPr>
      <w:t>20</w:t>
    </w:r>
    <w:r>
      <w:rPr>
        <w:rStyle w:val="Numrodepage"/>
        <w:sz w:val="20"/>
        <w:szCs w:val="20"/>
        <w:vertAlign w:val="superscript"/>
      </w:rPr>
      <w:t>th</w:t>
    </w:r>
    <w:r>
      <w:rPr>
        <w:rStyle w:val="Numrodepage"/>
        <w:sz w:val="20"/>
        <w:szCs w:val="20"/>
      </w:rPr>
      <w:t xml:space="preserve"> N Workshop and Side event – Rennes, France – June 25-27, 2018</w:t>
    </w:r>
    <w:r>
      <w:rPr>
        <w:rStyle w:val="Numrodepage"/>
        <w:sz w:val="20"/>
        <w:szCs w:val="20"/>
      </w:rPr>
      <w:tab/>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9E0D2B">
      <w:rPr>
        <w:rStyle w:val="Numrodepage"/>
        <w:noProof/>
        <w:sz w:val="20"/>
        <w:szCs w:val="20"/>
      </w:rPr>
      <w:t>2</w:t>
    </w:r>
    <w:r>
      <w:rPr>
        <w:rStyle w:val="Numrodepag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12" w:rsidRDefault="006A6512">
    <w:pPr>
      <w:pStyle w:val="Pieddepage"/>
      <w:pPrChange w:id="1" w:author="Anne Budynek" w:date="2018-01-30T19:55:00Z">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A" w:rsidRDefault="00096E6A">
      <w:pPr>
        <w:spacing w:after="0"/>
      </w:pPr>
      <w:r>
        <w:separator/>
      </w:r>
    </w:p>
  </w:footnote>
  <w:footnote w:type="continuationSeparator" w:id="0">
    <w:p w:rsidR="00096E6A" w:rsidRDefault="00096E6A">
      <w:pPr>
        <w:spacing w:after="0"/>
      </w:pPr>
      <w:r>
        <w:continuationSeparator/>
      </w:r>
    </w:p>
  </w:footnote>
  <w:footnote w:type="continuationNotice" w:id="1">
    <w:p w:rsidR="00096E6A" w:rsidRDefault="00096E6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2E" w:rsidRDefault="00FB54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Titre1"/>
      <w:suff w:val="space"/>
      <w:lvlText w:val="%1."/>
      <w:lvlJc w:val="left"/>
      <w:pPr>
        <w:tabs>
          <w:tab w:val="num" w:pos="0"/>
        </w:tabs>
        <w:ind w:left="0" w:firstLine="0"/>
      </w:pPr>
      <w:rPr>
        <w:rFonts w:hint="default"/>
        <w:b/>
      </w:rPr>
    </w:lvl>
    <w:lvl w:ilvl="1">
      <w:start w:val="1"/>
      <w:numFmt w:val="none"/>
      <w:suff w:val="nothing"/>
      <w:lvlText w:val=""/>
      <w:lvlJc w:val="left"/>
      <w:pPr>
        <w:tabs>
          <w:tab w:val="num" w:pos="576"/>
        </w:tabs>
        <w:ind w:left="576" w:hanging="576"/>
      </w:pPr>
    </w:lvl>
    <w:lvl w:ilvl="2">
      <w:start w:val="1"/>
      <w:numFmt w:val="decimal"/>
      <w:pStyle w:val="Titre3"/>
      <w:suff w:val="space"/>
      <w:lvlText w:val="%1.%3."/>
      <w:lvlJc w:val="left"/>
      <w:pPr>
        <w:tabs>
          <w:tab w:val="num" w:pos="0"/>
        </w:tabs>
        <w:ind w:left="0" w:firstLine="0"/>
      </w:pPr>
      <w:rPr>
        <w:rFont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3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A0"/>
    <w:rsid w:val="000152A0"/>
    <w:rsid w:val="0001793C"/>
    <w:rsid w:val="000202AB"/>
    <w:rsid w:val="00096E6A"/>
    <w:rsid w:val="000B4CD7"/>
    <w:rsid w:val="001365F7"/>
    <w:rsid w:val="0015077D"/>
    <w:rsid w:val="00157752"/>
    <w:rsid w:val="001614AF"/>
    <w:rsid w:val="001665DC"/>
    <w:rsid w:val="00196088"/>
    <w:rsid w:val="001C51F0"/>
    <w:rsid w:val="002026DC"/>
    <w:rsid w:val="0020408C"/>
    <w:rsid w:val="00281BCB"/>
    <w:rsid w:val="002A065B"/>
    <w:rsid w:val="002C68AD"/>
    <w:rsid w:val="002C708B"/>
    <w:rsid w:val="002D25D9"/>
    <w:rsid w:val="002D7BC8"/>
    <w:rsid w:val="002E7B9C"/>
    <w:rsid w:val="003009A0"/>
    <w:rsid w:val="00301BAF"/>
    <w:rsid w:val="00310F28"/>
    <w:rsid w:val="0032792F"/>
    <w:rsid w:val="0033162C"/>
    <w:rsid w:val="00343911"/>
    <w:rsid w:val="00343DB2"/>
    <w:rsid w:val="00356C13"/>
    <w:rsid w:val="00380885"/>
    <w:rsid w:val="003824DA"/>
    <w:rsid w:val="00397B24"/>
    <w:rsid w:val="003D7169"/>
    <w:rsid w:val="003F0013"/>
    <w:rsid w:val="00427326"/>
    <w:rsid w:val="00493009"/>
    <w:rsid w:val="004C47EF"/>
    <w:rsid w:val="004D1F80"/>
    <w:rsid w:val="005073CC"/>
    <w:rsid w:val="00570F2B"/>
    <w:rsid w:val="005E4C48"/>
    <w:rsid w:val="005F2C1F"/>
    <w:rsid w:val="00603F59"/>
    <w:rsid w:val="00615E7C"/>
    <w:rsid w:val="006540CF"/>
    <w:rsid w:val="006618E6"/>
    <w:rsid w:val="006A2E3F"/>
    <w:rsid w:val="006A6512"/>
    <w:rsid w:val="006F77F8"/>
    <w:rsid w:val="007036F5"/>
    <w:rsid w:val="0072716D"/>
    <w:rsid w:val="00737123"/>
    <w:rsid w:val="00745492"/>
    <w:rsid w:val="007A7834"/>
    <w:rsid w:val="007D4E63"/>
    <w:rsid w:val="007D5A10"/>
    <w:rsid w:val="00812AE8"/>
    <w:rsid w:val="00883E57"/>
    <w:rsid w:val="008853D1"/>
    <w:rsid w:val="008A24EF"/>
    <w:rsid w:val="008C0BC7"/>
    <w:rsid w:val="008D3D51"/>
    <w:rsid w:val="008F0D74"/>
    <w:rsid w:val="008F3B69"/>
    <w:rsid w:val="00943222"/>
    <w:rsid w:val="00957BB7"/>
    <w:rsid w:val="009700A9"/>
    <w:rsid w:val="009E0D2B"/>
    <w:rsid w:val="00A05686"/>
    <w:rsid w:val="00A150BE"/>
    <w:rsid w:val="00A22753"/>
    <w:rsid w:val="00A51DB1"/>
    <w:rsid w:val="00A57386"/>
    <w:rsid w:val="00AD4B1A"/>
    <w:rsid w:val="00AD73D7"/>
    <w:rsid w:val="00B10D63"/>
    <w:rsid w:val="00B65DEB"/>
    <w:rsid w:val="00BA49B1"/>
    <w:rsid w:val="00BC54BD"/>
    <w:rsid w:val="00C1734A"/>
    <w:rsid w:val="00D438B1"/>
    <w:rsid w:val="00D7672F"/>
    <w:rsid w:val="00D90E46"/>
    <w:rsid w:val="00DC3D77"/>
    <w:rsid w:val="00DE5BDF"/>
    <w:rsid w:val="00E00F7D"/>
    <w:rsid w:val="00E66CC5"/>
    <w:rsid w:val="00E93F36"/>
    <w:rsid w:val="00EA63ED"/>
    <w:rsid w:val="00EC538E"/>
    <w:rsid w:val="00F1066B"/>
    <w:rsid w:val="00F46C54"/>
    <w:rsid w:val="00FA3336"/>
    <w:rsid w:val="00FA6664"/>
    <w:rsid w:val="00FB542E"/>
    <w:rsid w:val="00FF18F6"/>
    <w:rsid w:val="00FF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center" w:pos="4321"/>
        <w:tab w:val="right" w:pos="8641"/>
      </w:tabs>
      <w:suppressAutoHyphens/>
      <w:spacing w:after="240"/>
      <w:jc w:val="both"/>
    </w:pPr>
    <w:rPr>
      <w:rFonts w:ascii="Calibri" w:hAnsi="Calibri" w:cs="Calibri"/>
      <w:sz w:val="22"/>
      <w:szCs w:val="24"/>
      <w:lang w:val="en-CA" w:eastAsia="zh-CN"/>
    </w:rPr>
  </w:style>
  <w:style w:type="paragraph" w:styleId="Titre1">
    <w:name w:val="heading 1"/>
    <w:basedOn w:val="Normal"/>
    <w:next w:val="Corpsdetexte"/>
    <w:qFormat/>
    <w:pPr>
      <w:numPr>
        <w:numId w:val="1"/>
      </w:numPr>
      <w:spacing w:before="240" w:after="60"/>
      <w:outlineLvl w:val="0"/>
    </w:pPr>
    <w:rPr>
      <w:rFonts w:cs="Arial"/>
      <w:b/>
      <w:bCs/>
      <w:caps/>
      <w:kern w:val="1"/>
    </w:rPr>
  </w:style>
  <w:style w:type="paragraph" w:styleId="Titre2">
    <w:name w:val="heading 2"/>
    <w:basedOn w:val="AcknowledgementEmili"/>
    <w:next w:val="Normal"/>
    <w:qFormat/>
    <w:pPr>
      <w:spacing w:before="240" w:after="60"/>
      <w:outlineLvl w:val="1"/>
    </w:pPr>
  </w:style>
  <w:style w:type="paragraph" w:styleId="Titre3">
    <w:name w:val="heading 3"/>
    <w:basedOn w:val="Normal"/>
    <w:next w:val="Normal"/>
    <w:qFormat/>
    <w:pPr>
      <w:numPr>
        <w:ilvl w:val="2"/>
        <w:numId w:val="1"/>
      </w:numPr>
      <w:spacing w:before="240" w:after="60"/>
      <w:outlineLvl w:val="2"/>
    </w:pPr>
    <w:rPr>
      <w:rFonts w:cs="Arial"/>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1">
    <w:name w:val="WW8Num12z1"/>
    <w:rPr>
      <w:rFont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hint="default"/>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sz w:val="20"/>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ascii="Symbol" w:hAnsi="Symbol" w:cs="Symbol" w:hint="default"/>
      <w:sz w:val="20"/>
    </w:rPr>
  </w:style>
  <w:style w:type="character" w:customStyle="1" w:styleId="WW8Num28z1">
    <w:name w:val="WW8Num28z1"/>
    <w:rPr>
      <w:rFonts w:ascii="Courier New" w:hAnsi="Courier New" w:cs="Courier New" w:hint="default"/>
      <w:sz w:val="20"/>
    </w:rPr>
  </w:style>
  <w:style w:type="character" w:customStyle="1" w:styleId="WW8Num28z2">
    <w:name w:val="WW8Num28z2"/>
    <w:rPr>
      <w:rFonts w:ascii="Wingdings" w:hAnsi="Wingdings" w:cs="Wingdings" w:hint="default"/>
      <w:sz w:val="20"/>
    </w:rPr>
  </w:style>
  <w:style w:type="character" w:customStyle="1" w:styleId="WW8Num29z0">
    <w:name w:val="WW8Num29z0"/>
    <w:rPr>
      <w:rFonts w:ascii="Symbol" w:hAnsi="Symbol" w:cs="Symbol" w:hint="default"/>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0">
    <w:name w:val="WW8Num30z0"/>
    <w:rPr>
      <w:rFonts w:hint="default"/>
      <w:b/>
    </w:rPr>
  </w:style>
  <w:style w:type="character" w:customStyle="1" w:styleId="WW8Num30z1">
    <w:name w:val="WW8Num30z1"/>
    <w:rPr>
      <w:rFonts w:hint="default"/>
    </w:rPr>
  </w:style>
  <w:style w:type="character" w:customStyle="1" w:styleId="WW8Num31z0">
    <w:name w:val="WW8Num31z0"/>
    <w:rPr>
      <w:rFonts w:ascii="Symbol" w:hAnsi="Symbol" w:cs="Symbol" w:hint="default"/>
      <w:sz w:val="20"/>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Policepardfaut1">
    <w:name w:val="Police par défaut1"/>
  </w:style>
  <w:style w:type="character" w:customStyle="1" w:styleId="ABSTRACTEmiliCar">
    <w:name w:val="ABSTRACT Emili Car"/>
    <w:rPr>
      <w:b/>
      <w:caps/>
      <w:sz w:val="24"/>
      <w:szCs w:val="24"/>
      <w:lang w:val="en-CA" w:bidi="ar-SA"/>
    </w:rPr>
  </w:style>
  <w:style w:type="character" w:customStyle="1" w:styleId="KEYWORDEmiliCar">
    <w:name w:val="KEYWORD Emili Car"/>
    <w:rPr>
      <w:b/>
      <w:sz w:val="24"/>
      <w:szCs w:val="24"/>
      <w:lang w:val="en-CA" w:bidi="ar-SA"/>
    </w:rPr>
  </w:style>
  <w:style w:type="character" w:customStyle="1" w:styleId="PapernumberCar">
    <w:name w:val="Paper number Car"/>
    <w:rPr>
      <w:b/>
      <w:caps/>
      <w:sz w:val="24"/>
      <w:szCs w:val="24"/>
      <w:lang w:val="en-CA" w:bidi="ar-SA"/>
    </w:rPr>
  </w:style>
  <w:style w:type="character" w:customStyle="1" w:styleId="ConferencetitleCar">
    <w:name w:val="Conference title Car"/>
    <w:rPr>
      <w:b/>
      <w:sz w:val="24"/>
      <w:szCs w:val="24"/>
      <w:lang w:val="en-CA" w:bidi="ar-SA"/>
    </w:rPr>
  </w:style>
  <w:style w:type="character" w:customStyle="1" w:styleId="Titre2Car">
    <w:name w:val="Titre 2 Car"/>
    <w:rPr>
      <w:rFonts w:ascii="Calibri" w:hAnsi="Calibri" w:cs="Calibri"/>
      <w:b/>
      <w:bCs/>
      <w:sz w:val="22"/>
      <w:szCs w:val="24"/>
      <w:lang w:val="en-CA"/>
    </w:rPr>
  </w:style>
  <w:style w:type="character" w:customStyle="1" w:styleId="Titre1Car">
    <w:name w:val="Titre 1 Car"/>
    <w:rPr>
      <w:rFonts w:cs="Arial"/>
      <w:b/>
      <w:bCs/>
      <w:caps/>
      <w:kern w:val="1"/>
      <w:sz w:val="24"/>
      <w:szCs w:val="24"/>
      <w:lang w:val="en-CA"/>
    </w:rPr>
  </w:style>
  <w:style w:type="character" w:customStyle="1" w:styleId="Titre3Car">
    <w:name w:val="Titre 3 Car"/>
    <w:rPr>
      <w:rFonts w:cs="Arial"/>
      <w:bCs/>
      <w:sz w:val="24"/>
      <w:szCs w:val="26"/>
      <w:u w:val="single"/>
      <w:lang w:val="en-CA"/>
    </w:rPr>
  </w:style>
  <w:style w:type="character" w:customStyle="1" w:styleId="ConclusiontitleEmiliCar">
    <w:name w:val="Conclusion title Emili Car"/>
    <w:rPr>
      <w:b/>
      <w:caps/>
      <w:kern w:val="1"/>
      <w:sz w:val="24"/>
      <w:szCs w:val="24"/>
      <w:lang w:val="en-US" w:bidi="ar-SA"/>
    </w:rPr>
  </w:style>
  <w:style w:type="character" w:styleId="Numrodepage">
    <w:name w:val="page number"/>
    <w:basedOn w:val="Policepardfaut1"/>
  </w:style>
  <w:style w:type="character" w:styleId="lev">
    <w:name w:val="Strong"/>
    <w:qFormat/>
    <w:rPr>
      <w:b/>
      <w:bCs/>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TextedebullesCar">
    <w:name w:val="Texte de bulles Car"/>
    <w:rPr>
      <w:rFonts w:ascii="Segoe UI" w:hAnsi="Segoe UI" w:cs="Segoe UI"/>
      <w:sz w:val="18"/>
      <w:szCs w:val="18"/>
      <w:lang w:val="en-CA"/>
    </w:rPr>
  </w:style>
  <w:style w:type="character" w:customStyle="1" w:styleId="Marquedecommentaire1">
    <w:name w:val="Marque de commentaire1"/>
    <w:rPr>
      <w:sz w:val="16"/>
      <w:szCs w:val="16"/>
    </w:rPr>
  </w:style>
  <w:style w:type="character" w:customStyle="1" w:styleId="CommentaireCar">
    <w:name w:val="Commentaire Car"/>
    <w:rPr>
      <w:lang w:val="en-CA"/>
    </w:rPr>
  </w:style>
  <w:style w:type="character" w:customStyle="1" w:styleId="ObjetducommentaireCar">
    <w:name w:val="Objet du commentaire Car"/>
    <w:rPr>
      <w:b/>
      <w:bCs/>
      <w:lang w:val="en-CA"/>
    </w:rPr>
  </w:style>
  <w:style w:type="character" w:customStyle="1" w:styleId="NworkshopTitleCar">
    <w:name w:val="Nworkshop_Title Car"/>
    <w:rPr>
      <w:rFonts w:ascii="Calibri" w:hAnsi="Calibri" w:cs="Calibri"/>
      <w:b/>
      <w:caps/>
      <w:sz w:val="24"/>
      <w:szCs w:val="24"/>
      <w:lang w:val="en-CA"/>
    </w:rPr>
  </w:style>
  <w:style w:type="character" w:customStyle="1" w:styleId="AuthorEmiliCar">
    <w:name w:val="Author Emili Car"/>
    <w:rPr>
      <w:caps/>
      <w:sz w:val="24"/>
      <w:szCs w:val="24"/>
      <w:lang w:val="en-CA"/>
    </w:rPr>
  </w:style>
  <w:style w:type="character" w:customStyle="1" w:styleId="NworkshopAuthorsCar">
    <w:name w:val="Nworkshop_Authors Car"/>
    <w:rPr>
      <w:rFonts w:ascii="Calibri" w:hAnsi="Calibri" w:cs="Calibri"/>
      <w:caps/>
      <w:sz w:val="24"/>
      <w:szCs w:val="24"/>
      <w:lang w:val="en-CA"/>
    </w:rPr>
  </w:style>
  <w:style w:type="character" w:customStyle="1" w:styleId="StyleABSTRACTTextEmiliNonGrasNonToutenmajuscule1Car">
    <w:name w:val="Style ABSTRACT Text Emili + Non Gras Non Tout en majuscule1 Car"/>
    <w:rPr>
      <w:b w:val="0"/>
      <w:caps w:val="0"/>
      <w:smallCaps w:val="0"/>
      <w:sz w:val="24"/>
      <w:szCs w:val="24"/>
      <w:lang w:val="en-CA" w:bidi="ar-SA"/>
    </w:rPr>
  </w:style>
  <w:style w:type="character" w:customStyle="1" w:styleId="Nworkshoptitle2Car">
    <w:name w:val="Nworkshop_title2 Car"/>
    <w:rPr>
      <w:rFonts w:ascii="Calibri" w:hAnsi="Calibri" w:cs="Calibri"/>
      <w:b/>
      <w:caps/>
      <w:sz w:val="22"/>
      <w:szCs w:val="22"/>
      <w:lang w:val="en-CA" w:bidi="ar-SA"/>
    </w:rPr>
  </w:style>
  <w:style w:type="character" w:customStyle="1" w:styleId="Nworkshoptitle3Car">
    <w:name w:val="Nworkshop_title3 Car"/>
    <w:basedOn w:val="Titre2Car"/>
    <w:rPr>
      <w:rFonts w:ascii="Calibri" w:hAnsi="Calibri" w:cs="Calibri"/>
      <w:b/>
      <w:bCs/>
      <w:sz w:val="22"/>
      <w:szCs w:val="24"/>
      <w:lang w:val="en-CA"/>
    </w:rPr>
  </w:style>
  <w:style w:type="paragraph" w:customStyle="1" w:styleId="Titre10">
    <w:name w:val="Titre1"/>
    <w:basedOn w:val="Normal"/>
    <w:next w:val="Corpsdetexte"/>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next w:val="Normal"/>
    <w:qFormat/>
    <w:pPr>
      <w:tabs>
        <w:tab w:val="clear" w:pos="4321"/>
        <w:tab w:val="clear" w:pos="8641"/>
      </w:tabs>
      <w:spacing w:before="120" w:after="120"/>
      <w:jc w:val="center"/>
    </w:pPr>
    <w:rPr>
      <w:i/>
    </w:rPr>
  </w:style>
  <w:style w:type="paragraph" w:customStyle="1" w:styleId="Index">
    <w:name w:val="Index"/>
    <w:basedOn w:val="Normal"/>
    <w:pPr>
      <w:suppressLineNumbers/>
    </w:pPr>
    <w:rPr>
      <w:rFonts w:cs="FreeSans"/>
    </w:rPr>
  </w:style>
  <w:style w:type="paragraph" w:customStyle="1" w:styleId="AcknowledgementEmili">
    <w:name w:val="Acknowledgement Emili"/>
    <w:basedOn w:val="Normal"/>
    <w:rPr>
      <w:b/>
      <w:bCs/>
    </w:rPr>
  </w:style>
  <w:style w:type="paragraph" w:styleId="En-tte">
    <w:name w:val="header"/>
    <w:basedOn w:val="Normal"/>
    <w:pPr>
      <w:tabs>
        <w:tab w:val="clear" w:pos="4321"/>
        <w:tab w:val="clear" w:pos="8641"/>
        <w:tab w:val="center" w:pos="4320"/>
        <w:tab w:val="right" w:pos="8640"/>
      </w:tabs>
    </w:pPr>
  </w:style>
  <w:style w:type="paragraph" w:styleId="Pieddepage">
    <w:name w:val="footer"/>
    <w:basedOn w:val="Normal"/>
    <w:pPr>
      <w:tabs>
        <w:tab w:val="clear" w:pos="4321"/>
        <w:tab w:val="clear" w:pos="8641"/>
        <w:tab w:val="center" w:pos="4320"/>
        <w:tab w:val="right" w:pos="8640"/>
      </w:tabs>
    </w:pPr>
  </w:style>
  <w:style w:type="paragraph" w:customStyle="1" w:styleId="ABSTRACTEmili">
    <w:name w:val="ABSTRACT Emili"/>
    <w:pPr>
      <w:suppressAutoHyphens/>
    </w:pPr>
    <w:rPr>
      <w:b/>
      <w:caps/>
      <w:sz w:val="24"/>
      <w:szCs w:val="24"/>
      <w:lang w:val="en-CA" w:eastAsia="zh-CN"/>
    </w:rPr>
  </w:style>
  <w:style w:type="paragraph" w:customStyle="1" w:styleId="TitreBookEmili">
    <w:name w:val="Titre Book Emili"/>
    <w:basedOn w:val="Normal"/>
    <w:pPr>
      <w:spacing w:after="600"/>
      <w:jc w:val="center"/>
    </w:pPr>
    <w:rPr>
      <w:b/>
      <w:caps/>
    </w:rPr>
  </w:style>
  <w:style w:type="paragraph" w:customStyle="1" w:styleId="KEYWORDEmili">
    <w:name w:val="KEYWORD Emili"/>
    <w:basedOn w:val="Normal"/>
    <w:rPr>
      <w:b/>
    </w:rPr>
  </w:style>
  <w:style w:type="paragraph" w:customStyle="1" w:styleId="Papernumber">
    <w:name w:val="Paper number"/>
    <w:basedOn w:val="Normal"/>
    <w:rPr>
      <w:b/>
      <w:caps/>
    </w:rPr>
  </w:style>
  <w:style w:type="paragraph" w:customStyle="1" w:styleId="Conferencetitle">
    <w:name w:val="Conference title"/>
    <w:basedOn w:val="Normal"/>
    <w:rPr>
      <w:b/>
    </w:rPr>
  </w:style>
  <w:style w:type="paragraph" w:customStyle="1" w:styleId="AuthorEmili">
    <w:name w:val="Author Emili"/>
    <w:basedOn w:val="Normal"/>
    <w:pPr>
      <w:jc w:val="center"/>
    </w:pPr>
    <w:rPr>
      <w:caps/>
    </w:rPr>
  </w:style>
  <w:style w:type="paragraph" w:customStyle="1" w:styleId="Authoraddress">
    <w:name w:val="Author address"/>
    <w:basedOn w:val="Normal"/>
    <w:pPr>
      <w:spacing w:after="0"/>
    </w:pPr>
    <w:rPr>
      <w:sz w:val="20"/>
      <w:szCs w:val="20"/>
    </w:rPr>
  </w:style>
  <w:style w:type="paragraph" w:customStyle="1" w:styleId="ConclusiontitleEmili">
    <w:name w:val="Conclusion title Emili"/>
    <w:basedOn w:val="Normal"/>
    <w:rPr>
      <w:b/>
      <w:caps/>
      <w:kern w:val="1"/>
      <w:lang w:val="en-US"/>
    </w:rPr>
  </w:style>
  <w:style w:type="paragraph" w:customStyle="1" w:styleId="Referenceslisting">
    <w:name w:val="References listing"/>
    <w:basedOn w:val="Normal"/>
    <w:pPr>
      <w:widowControl w:val="0"/>
      <w:tabs>
        <w:tab w:val="clear" w:pos="4321"/>
        <w:tab w:val="clear" w:pos="8641"/>
        <w:tab w:val="center" w:pos="3480"/>
        <w:tab w:val="right" w:pos="6960"/>
      </w:tabs>
      <w:spacing w:after="0" w:line="180" w:lineRule="atLeast"/>
      <w:ind w:left="240" w:hanging="240"/>
      <w:jc w:val="left"/>
    </w:pPr>
    <w:rPr>
      <w:kern w:val="1"/>
      <w:szCs w:val="20"/>
      <w:lang w:val="en-US"/>
    </w:rPr>
  </w:style>
  <w:style w:type="paragraph" w:customStyle="1" w:styleId="Referencestitle">
    <w:name w:val="References title"/>
    <w:basedOn w:val="Normal"/>
    <w:pPr>
      <w:spacing w:after="0"/>
    </w:pPr>
    <w:rPr>
      <w:b/>
      <w:caps/>
      <w:kern w:val="1"/>
      <w:lang w:val="en-US"/>
    </w:rPr>
  </w:style>
  <w:style w:type="paragraph" w:customStyle="1" w:styleId="ListStart">
    <w:name w:val="List Start"/>
    <w:basedOn w:val="Normal"/>
    <w:pPr>
      <w:spacing w:after="0"/>
    </w:pPr>
    <w:rPr>
      <w:kern w:val="1"/>
      <w:lang w:val="en-US"/>
    </w:rPr>
  </w:style>
  <w:style w:type="paragraph" w:customStyle="1" w:styleId="Listepuces1">
    <w:name w:val="Liste à puces1"/>
    <w:basedOn w:val="Normal"/>
    <w:pPr>
      <w:spacing w:after="0"/>
    </w:pPr>
    <w:rPr>
      <w:szCs w:val="22"/>
      <w:lang w:val="en-US"/>
    </w:rPr>
  </w:style>
  <w:style w:type="paragraph" w:customStyle="1" w:styleId="FigureandTableCaption">
    <w:name w:val="Figure and Table Caption"/>
    <w:basedOn w:val="Normal"/>
    <w:next w:val="Normal"/>
    <w:pPr>
      <w:widowControl w:val="0"/>
      <w:tabs>
        <w:tab w:val="clear" w:pos="4321"/>
        <w:tab w:val="clear" w:pos="8641"/>
        <w:tab w:val="center" w:pos="3480"/>
        <w:tab w:val="right" w:pos="6960"/>
      </w:tabs>
      <w:spacing w:before="60" w:after="120" w:line="180" w:lineRule="atLeast"/>
      <w:jc w:val="left"/>
    </w:pPr>
    <w:rPr>
      <w:iCs/>
      <w:kern w:val="1"/>
      <w:szCs w:val="20"/>
      <w:lang w:val="en-US"/>
    </w:rPr>
  </w:style>
  <w:style w:type="paragraph" w:customStyle="1" w:styleId="Tablecontent">
    <w:name w:val="Table content"/>
    <w:basedOn w:val="Normal"/>
    <w:pPr>
      <w:spacing w:after="0"/>
    </w:pPr>
  </w:style>
  <w:style w:type="paragraph" w:customStyle="1" w:styleId="Appendix">
    <w:name w:val="Appendix"/>
    <w:basedOn w:val="Normal"/>
    <w:pPr>
      <w:spacing w:after="0"/>
    </w:pPr>
    <w:rPr>
      <w:b/>
      <w:caps/>
    </w:rPr>
  </w:style>
  <w:style w:type="paragraph" w:styleId="NormalWeb">
    <w:name w:val="Normal (Web)"/>
    <w:basedOn w:val="Normal"/>
    <w:pPr>
      <w:tabs>
        <w:tab w:val="clear" w:pos="4321"/>
        <w:tab w:val="clear" w:pos="8641"/>
      </w:tabs>
      <w:spacing w:before="280" w:after="280"/>
      <w:jc w:val="left"/>
    </w:pPr>
  </w:style>
  <w:style w:type="paragraph" w:styleId="Textedebulles">
    <w:name w:val="Balloon Text"/>
    <w:basedOn w:val="Normal"/>
    <w:pPr>
      <w:spacing w:after="0"/>
    </w:pPr>
    <w:rPr>
      <w:rFonts w:ascii="Segoe UI" w:hAnsi="Segoe UI" w:cs="Segoe UI"/>
      <w:sz w:val="18"/>
      <w:szCs w:val="18"/>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Rvision">
    <w:name w:val="Revision"/>
    <w:pPr>
      <w:suppressAutoHyphens/>
    </w:pPr>
    <w:rPr>
      <w:sz w:val="24"/>
      <w:szCs w:val="24"/>
      <w:lang w:val="en-CA" w:eastAsia="zh-CN"/>
    </w:rPr>
  </w:style>
  <w:style w:type="paragraph" w:styleId="Paragraphedeliste">
    <w:name w:val="List Paragraph"/>
    <w:basedOn w:val="Normal"/>
    <w:qFormat/>
    <w:pPr>
      <w:tabs>
        <w:tab w:val="clear" w:pos="4321"/>
        <w:tab w:val="clear" w:pos="8641"/>
      </w:tabs>
      <w:spacing w:after="0"/>
      <w:ind w:left="720"/>
      <w:jc w:val="left"/>
    </w:pPr>
    <w:rPr>
      <w:rFonts w:eastAsia="Calibri"/>
      <w:szCs w:val="22"/>
      <w:lang w:val="en-US"/>
    </w:rPr>
  </w:style>
  <w:style w:type="paragraph" w:customStyle="1" w:styleId="AuthoraddressEmili">
    <w:name w:val="Author address Emili"/>
    <w:basedOn w:val="Authoraddress"/>
    <w:pPr>
      <w:jc w:val="center"/>
    </w:pPr>
    <w:rPr>
      <w:vertAlign w:val="superscript"/>
    </w:rPr>
  </w:style>
  <w:style w:type="paragraph" w:customStyle="1" w:styleId="StyleABSTRACTEmiliNonGrasNonToutenmajuscule">
    <w:name w:val="Style ABSTRACT Emili + Non Gras Non Tout en majuscule"/>
    <w:basedOn w:val="ABSTRACTEmili"/>
    <w:rPr>
      <w:b w:val="0"/>
      <w:caps w:val="0"/>
    </w:rPr>
  </w:style>
  <w:style w:type="paragraph" w:customStyle="1" w:styleId="StyleABSTRACTTextEmiliNonGrasNonToutenmajuscule1">
    <w:name w:val="Style ABSTRACT Text Emili + Non Gras Non Tout en majuscule1"/>
    <w:basedOn w:val="ABSTRACTEmili"/>
    <w:pPr>
      <w:spacing w:after="360"/>
    </w:pPr>
    <w:rPr>
      <w:b w:val="0"/>
      <w:caps w:val="0"/>
    </w:rPr>
  </w:style>
  <w:style w:type="paragraph" w:customStyle="1" w:styleId="StyleAuthoraddressExposant">
    <w:name w:val="Style Author address + Exposant"/>
    <w:basedOn w:val="Authoraddress"/>
    <w:pPr>
      <w:spacing w:after="240"/>
    </w:pPr>
    <w:rPr>
      <w:vertAlign w:val="superscript"/>
    </w:rPr>
  </w:style>
  <w:style w:type="paragraph" w:customStyle="1" w:styleId="StyleAuthoraddressExposant1">
    <w:name w:val="Style Author address + Exposant1"/>
    <w:basedOn w:val="Authoraddress"/>
    <w:pPr>
      <w:spacing w:after="240"/>
      <w:contextualSpacing/>
      <w:jc w:val="center"/>
    </w:pPr>
    <w:rPr>
      <w:vertAlign w:val="superscript"/>
    </w:rPr>
  </w:style>
  <w:style w:type="paragraph" w:customStyle="1" w:styleId="KeywordstextEmili">
    <w:name w:val="Keywords text Emili"/>
    <w:basedOn w:val="Normal"/>
    <w:pPr>
      <w:spacing w:after="360"/>
      <w:contextualSpacing/>
    </w:pPr>
    <w:rPr>
      <w:szCs w:val="20"/>
    </w:rPr>
  </w:style>
  <w:style w:type="paragraph" w:customStyle="1" w:styleId="StyleTitre2">
    <w:name w:val="Style Titre 2"/>
    <w:basedOn w:val="Titre2"/>
    <w:rPr>
      <w:b w:val="0"/>
      <w:bCs w:val="0"/>
      <w:iCs/>
    </w:rPr>
  </w:style>
  <w:style w:type="paragraph" w:customStyle="1" w:styleId="StyleReferencesEmili">
    <w:name w:val="Style References Emili"/>
    <w:basedOn w:val="Referencestitle"/>
    <w:pPr>
      <w:spacing w:after="240"/>
    </w:pPr>
    <w:rPr>
      <w:bCs/>
      <w:szCs w:val="20"/>
    </w:rPr>
  </w:style>
  <w:style w:type="paragraph" w:customStyle="1" w:styleId="NworkshopTitle">
    <w:name w:val="Nworkshop_Title"/>
    <w:basedOn w:val="Normal"/>
    <w:pPr>
      <w:jc w:val="center"/>
    </w:pPr>
    <w:rPr>
      <w:b/>
      <w:caps/>
    </w:rPr>
  </w:style>
  <w:style w:type="paragraph" w:customStyle="1" w:styleId="NworkshopAuthors">
    <w:name w:val="Nworkshop_Authors"/>
    <w:basedOn w:val="AuthorEmili"/>
  </w:style>
  <w:style w:type="paragraph" w:customStyle="1" w:styleId="Nworkshoptitle2">
    <w:name w:val="Nworkshop_title2"/>
    <w:basedOn w:val="StyleABSTRACTTextEmiliNonGrasNonToutenmajuscule1"/>
    <w:pPr>
      <w:spacing w:before="60" w:after="120"/>
      <w:jc w:val="both"/>
    </w:pPr>
    <w:rPr>
      <w:rFonts w:ascii="Calibri" w:hAnsi="Calibri" w:cs="Calibri"/>
      <w:b/>
      <w:caps/>
      <w:sz w:val="22"/>
      <w:szCs w:val="22"/>
    </w:rPr>
  </w:style>
  <w:style w:type="paragraph" w:customStyle="1" w:styleId="Nworkshoptitle3">
    <w:name w:val="Nworkshop_title3"/>
    <w:basedOn w:val="Titre2"/>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1365F7"/>
    <w:rPr>
      <w:sz w:val="16"/>
      <w:szCs w:val="16"/>
    </w:rPr>
  </w:style>
  <w:style w:type="paragraph" w:styleId="Commentaire">
    <w:name w:val="annotation text"/>
    <w:basedOn w:val="Normal"/>
    <w:link w:val="CommentaireCar1"/>
    <w:uiPriority w:val="99"/>
    <w:semiHidden/>
    <w:unhideWhenUsed/>
    <w:rsid w:val="001365F7"/>
    <w:rPr>
      <w:sz w:val="20"/>
      <w:szCs w:val="20"/>
    </w:rPr>
  </w:style>
  <w:style w:type="character" w:customStyle="1" w:styleId="CommentaireCar1">
    <w:name w:val="Commentaire Car1"/>
    <w:link w:val="Commentaire"/>
    <w:uiPriority w:val="99"/>
    <w:semiHidden/>
    <w:rsid w:val="001365F7"/>
    <w:rPr>
      <w:rFonts w:ascii="Calibri" w:hAnsi="Calibri" w:cs="Calibri"/>
      <w:lang w:val="en-CA" w:eastAsia="zh-CN"/>
    </w:rPr>
  </w:style>
  <w:style w:type="paragraph" w:customStyle="1" w:styleId="nworkshoptitle20">
    <w:name w:val="nworkshoptitle2"/>
    <w:basedOn w:val="Normal"/>
    <w:rsid w:val="0033162C"/>
    <w:pPr>
      <w:tabs>
        <w:tab w:val="clear" w:pos="4321"/>
        <w:tab w:val="clear" w:pos="8641"/>
      </w:tabs>
      <w:suppressAutoHyphens w:val="0"/>
      <w:spacing w:before="100" w:beforeAutospacing="1" w:after="100" w:afterAutospacing="1"/>
      <w:jc w:val="left"/>
    </w:pPr>
    <w:rPr>
      <w:rFonts w:ascii="Times New Roman" w:hAnsi="Times New Roman"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center" w:pos="4321"/>
        <w:tab w:val="right" w:pos="8641"/>
      </w:tabs>
      <w:suppressAutoHyphens/>
      <w:spacing w:after="240"/>
      <w:jc w:val="both"/>
    </w:pPr>
    <w:rPr>
      <w:rFonts w:ascii="Calibri" w:hAnsi="Calibri" w:cs="Calibri"/>
      <w:sz w:val="22"/>
      <w:szCs w:val="24"/>
      <w:lang w:val="en-CA" w:eastAsia="zh-CN"/>
    </w:rPr>
  </w:style>
  <w:style w:type="paragraph" w:styleId="Titre1">
    <w:name w:val="heading 1"/>
    <w:basedOn w:val="Normal"/>
    <w:next w:val="Corpsdetexte"/>
    <w:qFormat/>
    <w:pPr>
      <w:numPr>
        <w:numId w:val="1"/>
      </w:numPr>
      <w:spacing w:before="240" w:after="60"/>
      <w:outlineLvl w:val="0"/>
    </w:pPr>
    <w:rPr>
      <w:rFonts w:cs="Arial"/>
      <w:b/>
      <w:bCs/>
      <w:caps/>
      <w:kern w:val="1"/>
    </w:rPr>
  </w:style>
  <w:style w:type="paragraph" w:styleId="Titre2">
    <w:name w:val="heading 2"/>
    <w:basedOn w:val="AcknowledgementEmili"/>
    <w:next w:val="Normal"/>
    <w:qFormat/>
    <w:pPr>
      <w:spacing w:before="240" w:after="60"/>
      <w:outlineLvl w:val="1"/>
    </w:pPr>
  </w:style>
  <w:style w:type="paragraph" w:styleId="Titre3">
    <w:name w:val="heading 3"/>
    <w:basedOn w:val="Normal"/>
    <w:next w:val="Normal"/>
    <w:qFormat/>
    <w:pPr>
      <w:numPr>
        <w:ilvl w:val="2"/>
        <w:numId w:val="1"/>
      </w:numPr>
      <w:spacing w:before="240" w:after="60"/>
      <w:outlineLvl w:val="2"/>
    </w:pPr>
    <w:rPr>
      <w:rFonts w:cs="Arial"/>
      <w:bCs/>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1">
    <w:name w:val="WW8Num12z1"/>
    <w:rPr>
      <w:rFont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Arial" w:hint="default"/>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sz w:val="20"/>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sz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ascii="Symbol" w:hAnsi="Symbol" w:cs="Symbol" w:hint="default"/>
      <w:sz w:val="20"/>
    </w:rPr>
  </w:style>
  <w:style w:type="character" w:customStyle="1" w:styleId="WW8Num28z1">
    <w:name w:val="WW8Num28z1"/>
    <w:rPr>
      <w:rFonts w:ascii="Courier New" w:hAnsi="Courier New" w:cs="Courier New" w:hint="default"/>
      <w:sz w:val="20"/>
    </w:rPr>
  </w:style>
  <w:style w:type="character" w:customStyle="1" w:styleId="WW8Num28z2">
    <w:name w:val="WW8Num28z2"/>
    <w:rPr>
      <w:rFonts w:ascii="Wingdings" w:hAnsi="Wingdings" w:cs="Wingdings" w:hint="default"/>
      <w:sz w:val="20"/>
    </w:rPr>
  </w:style>
  <w:style w:type="character" w:customStyle="1" w:styleId="WW8Num29z0">
    <w:name w:val="WW8Num29z0"/>
    <w:rPr>
      <w:rFonts w:ascii="Symbol" w:hAnsi="Symbol" w:cs="Symbol" w:hint="default"/>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0">
    <w:name w:val="WW8Num30z0"/>
    <w:rPr>
      <w:rFonts w:hint="default"/>
      <w:b/>
    </w:rPr>
  </w:style>
  <w:style w:type="character" w:customStyle="1" w:styleId="WW8Num30z1">
    <w:name w:val="WW8Num30z1"/>
    <w:rPr>
      <w:rFonts w:hint="default"/>
    </w:rPr>
  </w:style>
  <w:style w:type="character" w:customStyle="1" w:styleId="WW8Num31z0">
    <w:name w:val="WW8Num31z0"/>
    <w:rPr>
      <w:rFonts w:ascii="Symbol" w:hAnsi="Symbol" w:cs="Symbol" w:hint="default"/>
      <w:sz w:val="20"/>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Policepardfaut1">
    <w:name w:val="Police par défaut1"/>
  </w:style>
  <w:style w:type="character" w:customStyle="1" w:styleId="ABSTRACTEmiliCar">
    <w:name w:val="ABSTRACT Emili Car"/>
    <w:rPr>
      <w:b/>
      <w:caps/>
      <w:sz w:val="24"/>
      <w:szCs w:val="24"/>
      <w:lang w:val="en-CA" w:bidi="ar-SA"/>
    </w:rPr>
  </w:style>
  <w:style w:type="character" w:customStyle="1" w:styleId="KEYWORDEmiliCar">
    <w:name w:val="KEYWORD Emili Car"/>
    <w:rPr>
      <w:b/>
      <w:sz w:val="24"/>
      <w:szCs w:val="24"/>
      <w:lang w:val="en-CA" w:bidi="ar-SA"/>
    </w:rPr>
  </w:style>
  <w:style w:type="character" w:customStyle="1" w:styleId="PapernumberCar">
    <w:name w:val="Paper number Car"/>
    <w:rPr>
      <w:b/>
      <w:caps/>
      <w:sz w:val="24"/>
      <w:szCs w:val="24"/>
      <w:lang w:val="en-CA" w:bidi="ar-SA"/>
    </w:rPr>
  </w:style>
  <w:style w:type="character" w:customStyle="1" w:styleId="ConferencetitleCar">
    <w:name w:val="Conference title Car"/>
    <w:rPr>
      <w:b/>
      <w:sz w:val="24"/>
      <w:szCs w:val="24"/>
      <w:lang w:val="en-CA" w:bidi="ar-SA"/>
    </w:rPr>
  </w:style>
  <w:style w:type="character" w:customStyle="1" w:styleId="Titre2Car">
    <w:name w:val="Titre 2 Car"/>
    <w:rPr>
      <w:rFonts w:ascii="Calibri" w:hAnsi="Calibri" w:cs="Calibri"/>
      <w:b/>
      <w:bCs/>
      <w:sz w:val="22"/>
      <w:szCs w:val="24"/>
      <w:lang w:val="en-CA"/>
    </w:rPr>
  </w:style>
  <w:style w:type="character" w:customStyle="1" w:styleId="Titre1Car">
    <w:name w:val="Titre 1 Car"/>
    <w:rPr>
      <w:rFonts w:cs="Arial"/>
      <w:b/>
      <w:bCs/>
      <w:caps/>
      <w:kern w:val="1"/>
      <w:sz w:val="24"/>
      <w:szCs w:val="24"/>
      <w:lang w:val="en-CA"/>
    </w:rPr>
  </w:style>
  <w:style w:type="character" w:customStyle="1" w:styleId="Titre3Car">
    <w:name w:val="Titre 3 Car"/>
    <w:rPr>
      <w:rFonts w:cs="Arial"/>
      <w:bCs/>
      <w:sz w:val="24"/>
      <w:szCs w:val="26"/>
      <w:u w:val="single"/>
      <w:lang w:val="en-CA"/>
    </w:rPr>
  </w:style>
  <w:style w:type="character" w:customStyle="1" w:styleId="ConclusiontitleEmiliCar">
    <w:name w:val="Conclusion title Emili Car"/>
    <w:rPr>
      <w:b/>
      <w:caps/>
      <w:kern w:val="1"/>
      <w:sz w:val="24"/>
      <w:szCs w:val="24"/>
      <w:lang w:val="en-US" w:bidi="ar-SA"/>
    </w:rPr>
  </w:style>
  <w:style w:type="character" w:styleId="Numrodepage">
    <w:name w:val="page number"/>
    <w:basedOn w:val="Policepardfaut1"/>
  </w:style>
  <w:style w:type="character" w:styleId="lev">
    <w:name w:val="Strong"/>
    <w:qFormat/>
    <w:rPr>
      <w:b/>
      <w:bCs/>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TextedebullesCar">
    <w:name w:val="Texte de bulles Car"/>
    <w:rPr>
      <w:rFonts w:ascii="Segoe UI" w:hAnsi="Segoe UI" w:cs="Segoe UI"/>
      <w:sz w:val="18"/>
      <w:szCs w:val="18"/>
      <w:lang w:val="en-CA"/>
    </w:rPr>
  </w:style>
  <w:style w:type="character" w:customStyle="1" w:styleId="Marquedecommentaire1">
    <w:name w:val="Marque de commentaire1"/>
    <w:rPr>
      <w:sz w:val="16"/>
      <w:szCs w:val="16"/>
    </w:rPr>
  </w:style>
  <w:style w:type="character" w:customStyle="1" w:styleId="CommentaireCar">
    <w:name w:val="Commentaire Car"/>
    <w:rPr>
      <w:lang w:val="en-CA"/>
    </w:rPr>
  </w:style>
  <w:style w:type="character" w:customStyle="1" w:styleId="ObjetducommentaireCar">
    <w:name w:val="Objet du commentaire Car"/>
    <w:rPr>
      <w:b/>
      <w:bCs/>
      <w:lang w:val="en-CA"/>
    </w:rPr>
  </w:style>
  <w:style w:type="character" w:customStyle="1" w:styleId="NworkshopTitleCar">
    <w:name w:val="Nworkshop_Title Car"/>
    <w:rPr>
      <w:rFonts w:ascii="Calibri" w:hAnsi="Calibri" w:cs="Calibri"/>
      <w:b/>
      <w:caps/>
      <w:sz w:val="24"/>
      <w:szCs w:val="24"/>
      <w:lang w:val="en-CA"/>
    </w:rPr>
  </w:style>
  <w:style w:type="character" w:customStyle="1" w:styleId="AuthorEmiliCar">
    <w:name w:val="Author Emili Car"/>
    <w:rPr>
      <w:caps/>
      <w:sz w:val="24"/>
      <w:szCs w:val="24"/>
      <w:lang w:val="en-CA"/>
    </w:rPr>
  </w:style>
  <w:style w:type="character" w:customStyle="1" w:styleId="NworkshopAuthorsCar">
    <w:name w:val="Nworkshop_Authors Car"/>
    <w:rPr>
      <w:rFonts w:ascii="Calibri" w:hAnsi="Calibri" w:cs="Calibri"/>
      <w:caps/>
      <w:sz w:val="24"/>
      <w:szCs w:val="24"/>
      <w:lang w:val="en-CA"/>
    </w:rPr>
  </w:style>
  <w:style w:type="character" w:customStyle="1" w:styleId="StyleABSTRACTTextEmiliNonGrasNonToutenmajuscule1Car">
    <w:name w:val="Style ABSTRACT Text Emili + Non Gras Non Tout en majuscule1 Car"/>
    <w:rPr>
      <w:b w:val="0"/>
      <w:caps w:val="0"/>
      <w:smallCaps w:val="0"/>
      <w:sz w:val="24"/>
      <w:szCs w:val="24"/>
      <w:lang w:val="en-CA" w:bidi="ar-SA"/>
    </w:rPr>
  </w:style>
  <w:style w:type="character" w:customStyle="1" w:styleId="Nworkshoptitle2Car">
    <w:name w:val="Nworkshop_title2 Car"/>
    <w:rPr>
      <w:rFonts w:ascii="Calibri" w:hAnsi="Calibri" w:cs="Calibri"/>
      <w:b/>
      <w:caps/>
      <w:sz w:val="22"/>
      <w:szCs w:val="22"/>
      <w:lang w:val="en-CA" w:bidi="ar-SA"/>
    </w:rPr>
  </w:style>
  <w:style w:type="character" w:customStyle="1" w:styleId="Nworkshoptitle3Car">
    <w:name w:val="Nworkshop_title3 Car"/>
    <w:basedOn w:val="Titre2Car"/>
    <w:rPr>
      <w:rFonts w:ascii="Calibri" w:hAnsi="Calibri" w:cs="Calibri"/>
      <w:b/>
      <w:bCs/>
      <w:sz w:val="22"/>
      <w:szCs w:val="24"/>
      <w:lang w:val="en-CA"/>
    </w:rPr>
  </w:style>
  <w:style w:type="paragraph" w:customStyle="1" w:styleId="Titre10">
    <w:name w:val="Titre1"/>
    <w:basedOn w:val="Normal"/>
    <w:next w:val="Corpsdetexte"/>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next w:val="Normal"/>
    <w:qFormat/>
    <w:pPr>
      <w:tabs>
        <w:tab w:val="clear" w:pos="4321"/>
        <w:tab w:val="clear" w:pos="8641"/>
      </w:tabs>
      <w:spacing w:before="120" w:after="120"/>
      <w:jc w:val="center"/>
    </w:pPr>
    <w:rPr>
      <w:i/>
    </w:rPr>
  </w:style>
  <w:style w:type="paragraph" w:customStyle="1" w:styleId="Index">
    <w:name w:val="Index"/>
    <w:basedOn w:val="Normal"/>
    <w:pPr>
      <w:suppressLineNumbers/>
    </w:pPr>
    <w:rPr>
      <w:rFonts w:cs="FreeSans"/>
    </w:rPr>
  </w:style>
  <w:style w:type="paragraph" w:customStyle="1" w:styleId="AcknowledgementEmili">
    <w:name w:val="Acknowledgement Emili"/>
    <w:basedOn w:val="Normal"/>
    <w:rPr>
      <w:b/>
      <w:bCs/>
    </w:rPr>
  </w:style>
  <w:style w:type="paragraph" w:styleId="En-tte">
    <w:name w:val="header"/>
    <w:basedOn w:val="Normal"/>
    <w:pPr>
      <w:tabs>
        <w:tab w:val="clear" w:pos="4321"/>
        <w:tab w:val="clear" w:pos="8641"/>
        <w:tab w:val="center" w:pos="4320"/>
        <w:tab w:val="right" w:pos="8640"/>
      </w:tabs>
    </w:pPr>
  </w:style>
  <w:style w:type="paragraph" w:styleId="Pieddepage">
    <w:name w:val="footer"/>
    <w:basedOn w:val="Normal"/>
    <w:pPr>
      <w:tabs>
        <w:tab w:val="clear" w:pos="4321"/>
        <w:tab w:val="clear" w:pos="8641"/>
        <w:tab w:val="center" w:pos="4320"/>
        <w:tab w:val="right" w:pos="8640"/>
      </w:tabs>
    </w:pPr>
  </w:style>
  <w:style w:type="paragraph" w:customStyle="1" w:styleId="ABSTRACTEmili">
    <w:name w:val="ABSTRACT Emili"/>
    <w:pPr>
      <w:suppressAutoHyphens/>
    </w:pPr>
    <w:rPr>
      <w:b/>
      <w:caps/>
      <w:sz w:val="24"/>
      <w:szCs w:val="24"/>
      <w:lang w:val="en-CA" w:eastAsia="zh-CN"/>
    </w:rPr>
  </w:style>
  <w:style w:type="paragraph" w:customStyle="1" w:styleId="TitreBookEmili">
    <w:name w:val="Titre Book Emili"/>
    <w:basedOn w:val="Normal"/>
    <w:pPr>
      <w:spacing w:after="600"/>
      <w:jc w:val="center"/>
    </w:pPr>
    <w:rPr>
      <w:b/>
      <w:caps/>
    </w:rPr>
  </w:style>
  <w:style w:type="paragraph" w:customStyle="1" w:styleId="KEYWORDEmili">
    <w:name w:val="KEYWORD Emili"/>
    <w:basedOn w:val="Normal"/>
    <w:rPr>
      <w:b/>
    </w:rPr>
  </w:style>
  <w:style w:type="paragraph" w:customStyle="1" w:styleId="Papernumber">
    <w:name w:val="Paper number"/>
    <w:basedOn w:val="Normal"/>
    <w:rPr>
      <w:b/>
      <w:caps/>
    </w:rPr>
  </w:style>
  <w:style w:type="paragraph" w:customStyle="1" w:styleId="Conferencetitle">
    <w:name w:val="Conference title"/>
    <w:basedOn w:val="Normal"/>
    <w:rPr>
      <w:b/>
    </w:rPr>
  </w:style>
  <w:style w:type="paragraph" w:customStyle="1" w:styleId="AuthorEmili">
    <w:name w:val="Author Emili"/>
    <w:basedOn w:val="Normal"/>
    <w:pPr>
      <w:jc w:val="center"/>
    </w:pPr>
    <w:rPr>
      <w:caps/>
    </w:rPr>
  </w:style>
  <w:style w:type="paragraph" w:customStyle="1" w:styleId="Authoraddress">
    <w:name w:val="Author address"/>
    <w:basedOn w:val="Normal"/>
    <w:pPr>
      <w:spacing w:after="0"/>
    </w:pPr>
    <w:rPr>
      <w:sz w:val="20"/>
      <w:szCs w:val="20"/>
    </w:rPr>
  </w:style>
  <w:style w:type="paragraph" w:customStyle="1" w:styleId="ConclusiontitleEmili">
    <w:name w:val="Conclusion title Emili"/>
    <w:basedOn w:val="Normal"/>
    <w:rPr>
      <w:b/>
      <w:caps/>
      <w:kern w:val="1"/>
      <w:lang w:val="en-US"/>
    </w:rPr>
  </w:style>
  <w:style w:type="paragraph" w:customStyle="1" w:styleId="Referenceslisting">
    <w:name w:val="References listing"/>
    <w:basedOn w:val="Normal"/>
    <w:pPr>
      <w:widowControl w:val="0"/>
      <w:tabs>
        <w:tab w:val="clear" w:pos="4321"/>
        <w:tab w:val="clear" w:pos="8641"/>
        <w:tab w:val="center" w:pos="3480"/>
        <w:tab w:val="right" w:pos="6960"/>
      </w:tabs>
      <w:spacing w:after="0" w:line="180" w:lineRule="atLeast"/>
      <w:ind w:left="240" w:hanging="240"/>
      <w:jc w:val="left"/>
    </w:pPr>
    <w:rPr>
      <w:kern w:val="1"/>
      <w:szCs w:val="20"/>
      <w:lang w:val="en-US"/>
    </w:rPr>
  </w:style>
  <w:style w:type="paragraph" w:customStyle="1" w:styleId="Referencestitle">
    <w:name w:val="References title"/>
    <w:basedOn w:val="Normal"/>
    <w:pPr>
      <w:spacing w:after="0"/>
    </w:pPr>
    <w:rPr>
      <w:b/>
      <w:caps/>
      <w:kern w:val="1"/>
      <w:lang w:val="en-US"/>
    </w:rPr>
  </w:style>
  <w:style w:type="paragraph" w:customStyle="1" w:styleId="ListStart">
    <w:name w:val="List Start"/>
    <w:basedOn w:val="Normal"/>
    <w:pPr>
      <w:spacing w:after="0"/>
    </w:pPr>
    <w:rPr>
      <w:kern w:val="1"/>
      <w:lang w:val="en-US"/>
    </w:rPr>
  </w:style>
  <w:style w:type="paragraph" w:customStyle="1" w:styleId="Listepuces1">
    <w:name w:val="Liste à puces1"/>
    <w:basedOn w:val="Normal"/>
    <w:pPr>
      <w:spacing w:after="0"/>
    </w:pPr>
    <w:rPr>
      <w:szCs w:val="22"/>
      <w:lang w:val="en-US"/>
    </w:rPr>
  </w:style>
  <w:style w:type="paragraph" w:customStyle="1" w:styleId="FigureandTableCaption">
    <w:name w:val="Figure and Table Caption"/>
    <w:basedOn w:val="Normal"/>
    <w:next w:val="Normal"/>
    <w:pPr>
      <w:widowControl w:val="0"/>
      <w:tabs>
        <w:tab w:val="clear" w:pos="4321"/>
        <w:tab w:val="clear" w:pos="8641"/>
        <w:tab w:val="center" w:pos="3480"/>
        <w:tab w:val="right" w:pos="6960"/>
      </w:tabs>
      <w:spacing w:before="60" w:after="120" w:line="180" w:lineRule="atLeast"/>
      <w:jc w:val="left"/>
    </w:pPr>
    <w:rPr>
      <w:iCs/>
      <w:kern w:val="1"/>
      <w:szCs w:val="20"/>
      <w:lang w:val="en-US"/>
    </w:rPr>
  </w:style>
  <w:style w:type="paragraph" w:customStyle="1" w:styleId="Tablecontent">
    <w:name w:val="Table content"/>
    <w:basedOn w:val="Normal"/>
    <w:pPr>
      <w:spacing w:after="0"/>
    </w:pPr>
  </w:style>
  <w:style w:type="paragraph" w:customStyle="1" w:styleId="Appendix">
    <w:name w:val="Appendix"/>
    <w:basedOn w:val="Normal"/>
    <w:pPr>
      <w:spacing w:after="0"/>
    </w:pPr>
    <w:rPr>
      <w:b/>
      <w:caps/>
    </w:rPr>
  </w:style>
  <w:style w:type="paragraph" w:styleId="NormalWeb">
    <w:name w:val="Normal (Web)"/>
    <w:basedOn w:val="Normal"/>
    <w:pPr>
      <w:tabs>
        <w:tab w:val="clear" w:pos="4321"/>
        <w:tab w:val="clear" w:pos="8641"/>
      </w:tabs>
      <w:spacing w:before="280" w:after="280"/>
      <w:jc w:val="left"/>
    </w:pPr>
  </w:style>
  <w:style w:type="paragraph" w:styleId="Textedebulles">
    <w:name w:val="Balloon Text"/>
    <w:basedOn w:val="Normal"/>
    <w:pPr>
      <w:spacing w:after="0"/>
    </w:pPr>
    <w:rPr>
      <w:rFonts w:ascii="Segoe UI" w:hAnsi="Segoe UI" w:cs="Segoe UI"/>
      <w:sz w:val="18"/>
      <w:szCs w:val="18"/>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Rvision">
    <w:name w:val="Revision"/>
    <w:pPr>
      <w:suppressAutoHyphens/>
    </w:pPr>
    <w:rPr>
      <w:sz w:val="24"/>
      <w:szCs w:val="24"/>
      <w:lang w:val="en-CA" w:eastAsia="zh-CN"/>
    </w:rPr>
  </w:style>
  <w:style w:type="paragraph" w:styleId="Paragraphedeliste">
    <w:name w:val="List Paragraph"/>
    <w:basedOn w:val="Normal"/>
    <w:qFormat/>
    <w:pPr>
      <w:tabs>
        <w:tab w:val="clear" w:pos="4321"/>
        <w:tab w:val="clear" w:pos="8641"/>
      </w:tabs>
      <w:spacing w:after="0"/>
      <w:ind w:left="720"/>
      <w:jc w:val="left"/>
    </w:pPr>
    <w:rPr>
      <w:rFonts w:eastAsia="Calibri"/>
      <w:szCs w:val="22"/>
      <w:lang w:val="en-US"/>
    </w:rPr>
  </w:style>
  <w:style w:type="paragraph" w:customStyle="1" w:styleId="AuthoraddressEmili">
    <w:name w:val="Author address Emili"/>
    <w:basedOn w:val="Authoraddress"/>
    <w:pPr>
      <w:jc w:val="center"/>
    </w:pPr>
    <w:rPr>
      <w:vertAlign w:val="superscript"/>
    </w:rPr>
  </w:style>
  <w:style w:type="paragraph" w:customStyle="1" w:styleId="StyleABSTRACTEmiliNonGrasNonToutenmajuscule">
    <w:name w:val="Style ABSTRACT Emili + Non Gras Non Tout en majuscule"/>
    <w:basedOn w:val="ABSTRACTEmili"/>
    <w:rPr>
      <w:b w:val="0"/>
      <w:caps w:val="0"/>
    </w:rPr>
  </w:style>
  <w:style w:type="paragraph" w:customStyle="1" w:styleId="StyleABSTRACTTextEmiliNonGrasNonToutenmajuscule1">
    <w:name w:val="Style ABSTRACT Text Emili + Non Gras Non Tout en majuscule1"/>
    <w:basedOn w:val="ABSTRACTEmili"/>
    <w:pPr>
      <w:spacing w:after="360"/>
    </w:pPr>
    <w:rPr>
      <w:b w:val="0"/>
      <w:caps w:val="0"/>
    </w:rPr>
  </w:style>
  <w:style w:type="paragraph" w:customStyle="1" w:styleId="StyleAuthoraddressExposant">
    <w:name w:val="Style Author address + Exposant"/>
    <w:basedOn w:val="Authoraddress"/>
    <w:pPr>
      <w:spacing w:after="240"/>
    </w:pPr>
    <w:rPr>
      <w:vertAlign w:val="superscript"/>
    </w:rPr>
  </w:style>
  <w:style w:type="paragraph" w:customStyle="1" w:styleId="StyleAuthoraddressExposant1">
    <w:name w:val="Style Author address + Exposant1"/>
    <w:basedOn w:val="Authoraddress"/>
    <w:pPr>
      <w:spacing w:after="240"/>
      <w:contextualSpacing/>
      <w:jc w:val="center"/>
    </w:pPr>
    <w:rPr>
      <w:vertAlign w:val="superscript"/>
    </w:rPr>
  </w:style>
  <w:style w:type="paragraph" w:customStyle="1" w:styleId="KeywordstextEmili">
    <w:name w:val="Keywords text Emili"/>
    <w:basedOn w:val="Normal"/>
    <w:pPr>
      <w:spacing w:after="360"/>
      <w:contextualSpacing/>
    </w:pPr>
    <w:rPr>
      <w:szCs w:val="20"/>
    </w:rPr>
  </w:style>
  <w:style w:type="paragraph" w:customStyle="1" w:styleId="StyleTitre2">
    <w:name w:val="Style Titre 2"/>
    <w:basedOn w:val="Titre2"/>
    <w:rPr>
      <w:b w:val="0"/>
      <w:bCs w:val="0"/>
      <w:iCs/>
    </w:rPr>
  </w:style>
  <w:style w:type="paragraph" w:customStyle="1" w:styleId="StyleReferencesEmili">
    <w:name w:val="Style References Emili"/>
    <w:basedOn w:val="Referencestitle"/>
    <w:pPr>
      <w:spacing w:after="240"/>
    </w:pPr>
    <w:rPr>
      <w:bCs/>
      <w:szCs w:val="20"/>
    </w:rPr>
  </w:style>
  <w:style w:type="paragraph" w:customStyle="1" w:styleId="NworkshopTitle">
    <w:name w:val="Nworkshop_Title"/>
    <w:basedOn w:val="Normal"/>
    <w:pPr>
      <w:jc w:val="center"/>
    </w:pPr>
    <w:rPr>
      <w:b/>
      <w:caps/>
    </w:rPr>
  </w:style>
  <w:style w:type="paragraph" w:customStyle="1" w:styleId="NworkshopAuthors">
    <w:name w:val="Nworkshop_Authors"/>
    <w:basedOn w:val="AuthorEmili"/>
  </w:style>
  <w:style w:type="paragraph" w:customStyle="1" w:styleId="Nworkshoptitle2">
    <w:name w:val="Nworkshop_title2"/>
    <w:basedOn w:val="StyleABSTRACTTextEmiliNonGrasNonToutenmajuscule1"/>
    <w:pPr>
      <w:spacing w:before="60" w:after="120"/>
      <w:jc w:val="both"/>
    </w:pPr>
    <w:rPr>
      <w:rFonts w:ascii="Calibri" w:hAnsi="Calibri" w:cs="Calibri"/>
      <w:b/>
      <w:caps/>
      <w:sz w:val="22"/>
      <w:szCs w:val="22"/>
    </w:rPr>
  </w:style>
  <w:style w:type="paragraph" w:customStyle="1" w:styleId="Nworkshoptitle3">
    <w:name w:val="Nworkshop_title3"/>
    <w:basedOn w:val="Titre2"/>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1365F7"/>
    <w:rPr>
      <w:sz w:val="16"/>
      <w:szCs w:val="16"/>
    </w:rPr>
  </w:style>
  <w:style w:type="paragraph" w:styleId="Commentaire">
    <w:name w:val="annotation text"/>
    <w:basedOn w:val="Normal"/>
    <w:link w:val="CommentaireCar1"/>
    <w:uiPriority w:val="99"/>
    <w:semiHidden/>
    <w:unhideWhenUsed/>
    <w:rsid w:val="001365F7"/>
    <w:rPr>
      <w:sz w:val="20"/>
      <w:szCs w:val="20"/>
    </w:rPr>
  </w:style>
  <w:style w:type="character" w:customStyle="1" w:styleId="CommentaireCar1">
    <w:name w:val="Commentaire Car1"/>
    <w:link w:val="Commentaire"/>
    <w:uiPriority w:val="99"/>
    <w:semiHidden/>
    <w:rsid w:val="001365F7"/>
    <w:rPr>
      <w:rFonts w:ascii="Calibri" w:hAnsi="Calibri" w:cs="Calibri"/>
      <w:lang w:val="en-CA" w:eastAsia="zh-CN"/>
    </w:rPr>
  </w:style>
  <w:style w:type="paragraph" w:customStyle="1" w:styleId="nworkshoptitle20">
    <w:name w:val="nworkshoptitle2"/>
    <w:basedOn w:val="Normal"/>
    <w:rsid w:val="0033162C"/>
    <w:pPr>
      <w:tabs>
        <w:tab w:val="clear" w:pos="4321"/>
        <w:tab w:val="clear" w:pos="8641"/>
      </w:tabs>
      <w:suppressAutoHyphens w:val="0"/>
      <w:spacing w:before="100" w:beforeAutospacing="1" w:after="100" w:afterAutospacing="1"/>
      <w:jc w:val="left"/>
    </w:pPr>
    <w:rPr>
      <w:rFonts w:ascii="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4556">
      <w:bodyDiv w:val="1"/>
      <w:marLeft w:val="0"/>
      <w:marRight w:val="0"/>
      <w:marTop w:val="0"/>
      <w:marBottom w:val="0"/>
      <w:divBdr>
        <w:top w:val="none" w:sz="0" w:space="0" w:color="auto"/>
        <w:left w:val="none" w:sz="0" w:space="0" w:color="auto"/>
        <w:bottom w:val="none" w:sz="0" w:space="0" w:color="auto"/>
        <w:right w:val="none" w:sz="0" w:space="0" w:color="auto"/>
      </w:divBdr>
    </w:div>
    <w:div w:id="354818186">
      <w:bodyDiv w:val="1"/>
      <w:marLeft w:val="0"/>
      <w:marRight w:val="0"/>
      <w:marTop w:val="0"/>
      <w:marBottom w:val="0"/>
      <w:divBdr>
        <w:top w:val="none" w:sz="0" w:space="0" w:color="auto"/>
        <w:left w:val="none" w:sz="0" w:space="0" w:color="auto"/>
        <w:bottom w:val="none" w:sz="0" w:space="0" w:color="auto"/>
        <w:right w:val="none" w:sz="0" w:space="0" w:color="auto"/>
      </w:divBdr>
    </w:div>
    <w:div w:id="666860787">
      <w:bodyDiv w:val="1"/>
      <w:marLeft w:val="0"/>
      <w:marRight w:val="0"/>
      <w:marTop w:val="0"/>
      <w:marBottom w:val="0"/>
      <w:divBdr>
        <w:top w:val="none" w:sz="0" w:space="0" w:color="auto"/>
        <w:left w:val="none" w:sz="0" w:space="0" w:color="auto"/>
        <w:bottom w:val="none" w:sz="0" w:space="0" w:color="auto"/>
        <w:right w:val="none" w:sz="0" w:space="0" w:color="auto"/>
      </w:divBdr>
    </w:div>
    <w:div w:id="14323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93/plankt/25.9.11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B725-1981-4211-AEC7-3A5161E7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5417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6389</CharactersWithSpaces>
  <SharedDoc>false</SharedDoc>
  <HLinks>
    <vt:vector size="6" baseType="variant">
      <vt:variant>
        <vt:i4>6029321</vt:i4>
      </vt:variant>
      <vt:variant>
        <vt:i4>9</vt:i4>
      </vt:variant>
      <vt:variant>
        <vt:i4>0</vt:i4>
      </vt:variant>
      <vt:variant>
        <vt:i4>5</vt:i4>
      </vt:variant>
      <vt:variant>
        <vt:lpwstr>https://doi.org/10.1093/plankt/25.9.1183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Ferchaud</dc:creator>
  <cp:lastModifiedBy>Claire</cp:lastModifiedBy>
  <cp:revision>2</cp:revision>
  <cp:lastPrinted>2018-01-31T07:57:00Z</cp:lastPrinted>
  <dcterms:created xsi:type="dcterms:W3CDTF">2018-07-31T15:53:00Z</dcterms:created>
  <dcterms:modified xsi:type="dcterms:W3CDTF">2018-07-31T15:53:00Z</dcterms:modified>
</cp:coreProperties>
</file>