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27" w:rsidRPr="00DC13B2" w:rsidRDefault="00874627" w:rsidP="00E947A9">
      <w:pPr>
        <w:spacing w:after="0" w:line="240" w:lineRule="auto"/>
        <w:jc w:val="center"/>
        <w:rPr>
          <w:rFonts w:ascii="Arial" w:hAnsi="Arial" w:cs="Arial"/>
          <w:b/>
          <w:sz w:val="24"/>
          <w:szCs w:val="24"/>
        </w:rPr>
      </w:pPr>
      <w:r w:rsidRPr="00DC13B2">
        <w:rPr>
          <w:rFonts w:ascii="Arial" w:hAnsi="Arial" w:cs="Arial"/>
          <w:b/>
          <w:sz w:val="24"/>
          <w:szCs w:val="24"/>
        </w:rPr>
        <w:t>ANALYSIS OF GENETIC VARIABILITY OF DNA METHYLATION IN RESPONSE TO AN EARLY TEMPERATURE STRESS IN RAINBOW TROUT</w:t>
      </w:r>
    </w:p>
    <w:p w:rsidR="00874627" w:rsidRPr="00DC13B2" w:rsidRDefault="00874627" w:rsidP="00E947A9">
      <w:pPr>
        <w:spacing w:after="0" w:line="240" w:lineRule="auto"/>
        <w:jc w:val="center"/>
        <w:rPr>
          <w:rFonts w:ascii="Arial" w:hAnsi="Arial" w:cs="Arial"/>
          <w:b/>
          <w:sz w:val="24"/>
          <w:szCs w:val="24"/>
        </w:rPr>
      </w:pPr>
    </w:p>
    <w:p w:rsidR="00874627" w:rsidRPr="00DC13B2" w:rsidRDefault="00874627" w:rsidP="002B6C97">
      <w:pPr>
        <w:spacing w:after="0" w:line="240" w:lineRule="auto"/>
        <w:jc w:val="center"/>
        <w:rPr>
          <w:rFonts w:ascii="Arial" w:hAnsi="Arial" w:cs="Arial"/>
          <w:b/>
          <w:sz w:val="20"/>
          <w:szCs w:val="20"/>
        </w:rPr>
      </w:pPr>
      <w:proofErr w:type="spellStart"/>
      <w:r w:rsidRPr="00DC13B2">
        <w:rPr>
          <w:rFonts w:ascii="Arial" w:hAnsi="Arial" w:cs="Arial"/>
          <w:b/>
          <w:sz w:val="20"/>
          <w:szCs w:val="20"/>
        </w:rPr>
        <w:t>Lallias</w:t>
      </w:r>
      <w:proofErr w:type="spellEnd"/>
      <w:r w:rsidR="00DC13B2" w:rsidRPr="00DC13B2">
        <w:rPr>
          <w:rFonts w:ascii="Arial" w:hAnsi="Arial" w:cs="Arial"/>
          <w:b/>
          <w:sz w:val="20"/>
          <w:szCs w:val="20"/>
        </w:rPr>
        <w:t xml:space="preserve"> D. </w:t>
      </w:r>
      <w:r w:rsidR="00DC13B2" w:rsidRPr="00DC13B2">
        <w:rPr>
          <w:rFonts w:ascii="Arial" w:hAnsi="Arial" w:cs="Arial"/>
          <w:b/>
          <w:sz w:val="20"/>
          <w:szCs w:val="20"/>
          <w:vertAlign w:val="superscript"/>
        </w:rPr>
        <w:t xml:space="preserve">a, </w:t>
      </w:r>
      <w:proofErr w:type="gramStart"/>
      <w:r w:rsidR="00DC13B2" w:rsidRPr="00DC13B2">
        <w:rPr>
          <w:rFonts w:ascii="Arial" w:hAnsi="Arial" w:cs="Arial"/>
          <w:b/>
          <w:sz w:val="20"/>
          <w:szCs w:val="20"/>
          <w:vertAlign w:val="superscript"/>
        </w:rPr>
        <w:t>§</w:t>
      </w:r>
      <w:r w:rsidRPr="00DC13B2">
        <w:rPr>
          <w:rFonts w:ascii="Arial" w:hAnsi="Arial" w:cs="Arial"/>
          <w:b/>
          <w:sz w:val="20"/>
          <w:szCs w:val="20"/>
          <w:vertAlign w:val="superscript"/>
        </w:rPr>
        <w:t>,</w:t>
      </w:r>
      <w:r w:rsidR="00DC13B2" w:rsidRPr="00DC13B2">
        <w:rPr>
          <w:rFonts w:ascii="Arial" w:hAnsi="Arial" w:cs="Arial"/>
          <w:b/>
          <w:sz w:val="20"/>
          <w:szCs w:val="20"/>
        </w:rPr>
        <w:t>,</w:t>
      </w:r>
      <w:proofErr w:type="gramEnd"/>
      <w:r w:rsidR="00DC13B2" w:rsidRPr="00DC13B2">
        <w:rPr>
          <w:rFonts w:ascii="Arial" w:hAnsi="Arial" w:cs="Arial"/>
          <w:b/>
          <w:sz w:val="20"/>
          <w:szCs w:val="20"/>
        </w:rPr>
        <w:t xml:space="preserve"> </w:t>
      </w:r>
      <w:proofErr w:type="spellStart"/>
      <w:r w:rsidRPr="00DC13B2">
        <w:rPr>
          <w:rFonts w:ascii="Arial" w:hAnsi="Arial" w:cs="Arial"/>
          <w:b/>
          <w:sz w:val="20"/>
          <w:szCs w:val="20"/>
        </w:rPr>
        <w:t>Quillet</w:t>
      </w:r>
      <w:proofErr w:type="spellEnd"/>
      <w:r w:rsidR="00DC13B2" w:rsidRPr="00DC13B2">
        <w:rPr>
          <w:rFonts w:ascii="Arial" w:hAnsi="Arial" w:cs="Arial"/>
          <w:b/>
          <w:sz w:val="20"/>
          <w:szCs w:val="20"/>
        </w:rPr>
        <w:t xml:space="preserve"> E. </w:t>
      </w:r>
      <w:r w:rsidR="00DC13B2" w:rsidRPr="00DC13B2">
        <w:rPr>
          <w:rFonts w:ascii="Arial" w:hAnsi="Arial" w:cs="Arial"/>
          <w:b/>
          <w:sz w:val="20"/>
          <w:szCs w:val="20"/>
          <w:vertAlign w:val="superscript"/>
        </w:rPr>
        <w:t>a</w:t>
      </w:r>
      <w:r w:rsidRPr="00DC13B2">
        <w:rPr>
          <w:rFonts w:ascii="Arial" w:hAnsi="Arial" w:cs="Arial"/>
          <w:b/>
          <w:sz w:val="20"/>
          <w:szCs w:val="20"/>
        </w:rPr>
        <w:t xml:space="preserve">, </w:t>
      </w:r>
      <w:r w:rsidR="00DC13B2" w:rsidRPr="00DC13B2">
        <w:rPr>
          <w:rFonts w:ascii="Arial" w:hAnsi="Arial" w:cs="Arial"/>
          <w:b/>
          <w:sz w:val="20"/>
          <w:szCs w:val="20"/>
        </w:rPr>
        <w:t xml:space="preserve">Bernard M. </w:t>
      </w:r>
      <w:r w:rsidR="00DC13B2" w:rsidRPr="00DC13B2">
        <w:rPr>
          <w:rFonts w:ascii="Arial" w:hAnsi="Arial" w:cs="Arial"/>
          <w:b/>
          <w:sz w:val="20"/>
          <w:szCs w:val="20"/>
          <w:vertAlign w:val="superscript"/>
        </w:rPr>
        <w:t>a</w:t>
      </w:r>
      <w:r w:rsidR="00DC13B2" w:rsidRPr="00DC13B2">
        <w:rPr>
          <w:rFonts w:ascii="Arial" w:hAnsi="Arial" w:cs="Arial"/>
          <w:b/>
          <w:sz w:val="20"/>
          <w:szCs w:val="20"/>
        </w:rPr>
        <w:t xml:space="preserve">, </w:t>
      </w:r>
      <w:proofErr w:type="spellStart"/>
      <w:r w:rsidRPr="00DC13B2">
        <w:rPr>
          <w:rFonts w:ascii="Arial" w:hAnsi="Arial" w:cs="Arial"/>
          <w:b/>
          <w:bCs/>
          <w:sz w:val="20"/>
          <w:szCs w:val="20"/>
        </w:rPr>
        <w:t>Dechamp</w:t>
      </w:r>
      <w:proofErr w:type="spellEnd"/>
      <w:r w:rsidR="00DC13B2" w:rsidRPr="00DC13B2">
        <w:rPr>
          <w:rFonts w:ascii="Arial" w:hAnsi="Arial" w:cs="Arial"/>
          <w:b/>
          <w:bCs/>
          <w:sz w:val="20"/>
          <w:szCs w:val="20"/>
        </w:rPr>
        <w:t xml:space="preserve"> N. </w:t>
      </w:r>
      <w:r w:rsidR="00DC13B2" w:rsidRPr="00DC13B2">
        <w:rPr>
          <w:rFonts w:ascii="Arial" w:hAnsi="Arial" w:cs="Arial"/>
          <w:b/>
          <w:bCs/>
          <w:sz w:val="20"/>
          <w:szCs w:val="20"/>
          <w:vertAlign w:val="superscript"/>
        </w:rPr>
        <w:t>a</w:t>
      </w:r>
      <w:r w:rsidRPr="00DC13B2">
        <w:rPr>
          <w:rFonts w:ascii="Arial" w:hAnsi="Arial" w:cs="Arial"/>
          <w:b/>
          <w:bCs/>
          <w:sz w:val="20"/>
          <w:szCs w:val="20"/>
        </w:rPr>
        <w:t xml:space="preserve">, </w:t>
      </w:r>
      <w:proofErr w:type="spellStart"/>
      <w:r w:rsidRPr="00DC13B2">
        <w:rPr>
          <w:rFonts w:ascii="Arial" w:hAnsi="Arial" w:cs="Arial"/>
          <w:b/>
          <w:bCs/>
          <w:sz w:val="20"/>
          <w:szCs w:val="20"/>
        </w:rPr>
        <w:t>Calvez</w:t>
      </w:r>
      <w:proofErr w:type="spellEnd"/>
      <w:r w:rsidR="00DC13B2" w:rsidRPr="00DC13B2">
        <w:rPr>
          <w:rFonts w:ascii="Arial" w:hAnsi="Arial" w:cs="Arial"/>
          <w:b/>
          <w:bCs/>
          <w:sz w:val="20"/>
          <w:szCs w:val="20"/>
        </w:rPr>
        <w:t xml:space="preserve"> J.-M. </w:t>
      </w:r>
      <w:r w:rsidR="00DC13B2" w:rsidRPr="00DC13B2">
        <w:rPr>
          <w:rFonts w:ascii="Arial" w:hAnsi="Arial" w:cs="Arial"/>
          <w:b/>
          <w:bCs/>
          <w:sz w:val="20"/>
          <w:szCs w:val="20"/>
          <w:vertAlign w:val="superscript"/>
        </w:rPr>
        <w:t>b</w:t>
      </w:r>
      <w:r w:rsidRPr="00DC13B2">
        <w:rPr>
          <w:rFonts w:ascii="Arial" w:hAnsi="Arial" w:cs="Arial"/>
          <w:b/>
          <w:bCs/>
          <w:sz w:val="20"/>
          <w:szCs w:val="20"/>
        </w:rPr>
        <w:t xml:space="preserve">, </w:t>
      </w:r>
      <w:proofErr w:type="spellStart"/>
      <w:r w:rsidRPr="00DC13B2">
        <w:rPr>
          <w:rFonts w:ascii="Arial" w:hAnsi="Arial" w:cs="Arial"/>
          <w:b/>
          <w:bCs/>
          <w:sz w:val="20"/>
          <w:szCs w:val="20"/>
        </w:rPr>
        <w:t>Bideau</w:t>
      </w:r>
      <w:proofErr w:type="spellEnd"/>
      <w:r w:rsidR="00DC13B2" w:rsidRPr="00DC13B2">
        <w:rPr>
          <w:rFonts w:ascii="Arial" w:hAnsi="Arial" w:cs="Arial"/>
          <w:b/>
          <w:bCs/>
          <w:sz w:val="20"/>
          <w:szCs w:val="20"/>
        </w:rPr>
        <w:t xml:space="preserve"> M. </w:t>
      </w:r>
      <w:r w:rsidR="00DC13B2" w:rsidRPr="00DC13B2">
        <w:rPr>
          <w:rFonts w:ascii="Arial" w:hAnsi="Arial" w:cs="Arial"/>
          <w:b/>
          <w:bCs/>
          <w:sz w:val="20"/>
          <w:szCs w:val="20"/>
          <w:vertAlign w:val="superscript"/>
        </w:rPr>
        <w:t>b</w:t>
      </w:r>
      <w:r w:rsidRPr="00DC13B2">
        <w:rPr>
          <w:rFonts w:ascii="Arial" w:hAnsi="Arial" w:cs="Arial"/>
          <w:b/>
          <w:bCs/>
          <w:sz w:val="20"/>
          <w:szCs w:val="20"/>
        </w:rPr>
        <w:t xml:space="preserve">, </w:t>
      </w:r>
      <w:proofErr w:type="spellStart"/>
      <w:r w:rsidRPr="00DC13B2">
        <w:rPr>
          <w:rFonts w:ascii="Arial" w:hAnsi="Arial" w:cs="Arial"/>
          <w:b/>
          <w:bCs/>
          <w:sz w:val="20"/>
          <w:szCs w:val="20"/>
        </w:rPr>
        <w:t>Goardon</w:t>
      </w:r>
      <w:proofErr w:type="spellEnd"/>
      <w:r w:rsidR="00DC13B2" w:rsidRPr="00DC13B2">
        <w:rPr>
          <w:rFonts w:ascii="Arial" w:hAnsi="Arial" w:cs="Arial"/>
          <w:b/>
          <w:bCs/>
          <w:sz w:val="20"/>
          <w:szCs w:val="20"/>
        </w:rPr>
        <w:t xml:space="preserve"> L. </w:t>
      </w:r>
      <w:r w:rsidR="00DC13B2" w:rsidRPr="00DC13B2">
        <w:rPr>
          <w:rFonts w:ascii="Arial" w:hAnsi="Arial" w:cs="Arial"/>
          <w:b/>
          <w:bCs/>
          <w:sz w:val="20"/>
          <w:szCs w:val="20"/>
          <w:vertAlign w:val="superscript"/>
        </w:rPr>
        <w:t>b</w:t>
      </w:r>
      <w:r w:rsidRPr="00DC13B2">
        <w:rPr>
          <w:rFonts w:ascii="Arial" w:hAnsi="Arial" w:cs="Arial"/>
          <w:b/>
          <w:bCs/>
          <w:sz w:val="20"/>
          <w:szCs w:val="20"/>
        </w:rPr>
        <w:t xml:space="preserve">, </w:t>
      </w:r>
      <w:proofErr w:type="spellStart"/>
      <w:r w:rsidRPr="00DC13B2">
        <w:rPr>
          <w:rFonts w:ascii="Arial" w:hAnsi="Arial" w:cs="Arial"/>
          <w:b/>
          <w:bCs/>
          <w:sz w:val="20"/>
          <w:szCs w:val="20"/>
        </w:rPr>
        <w:t>Labbé</w:t>
      </w:r>
      <w:proofErr w:type="spellEnd"/>
      <w:r w:rsidR="00DC13B2" w:rsidRPr="00DC13B2">
        <w:rPr>
          <w:rFonts w:ascii="Arial" w:hAnsi="Arial" w:cs="Arial"/>
          <w:b/>
          <w:bCs/>
          <w:sz w:val="20"/>
          <w:szCs w:val="20"/>
        </w:rPr>
        <w:t xml:space="preserve"> L. </w:t>
      </w:r>
      <w:r w:rsidR="00DC13B2" w:rsidRPr="00DC13B2">
        <w:rPr>
          <w:rFonts w:ascii="Arial" w:hAnsi="Arial" w:cs="Arial"/>
          <w:b/>
          <w:bCs/>
          <w:sz w:val="20"/>
          <w:szCs w:val="20"/>
          <w:vertAlign w:val="superscript"/>
        </w:rPr>
        <w:t>b</w:t>
      </w:r>
      <w:r w:rsidR="00DC13B2" w:rsidRPr="00DC13B2">
        <w:rPr>
          <w:rFonts w:ascii="Arial" w:hAnsi="Arial" w:cs="Arial"/>
          <w:b/>
          <w:bCs/>
          <w:sz w:val="20"/>
          <w:szCs w:val="20"/>
        </w:rPr>
        <w:t xml:space="preserve">, </w:t>
      </w:r>
      <w:r w:rsidRPr="00DC13B2">
        <w:rPr>
          <w:rFonts w:ascii="Arial" w:hAnsi="Arial" w:cs="Arial"/>
          <w:b/>
          <w:sz w:val="20"/>
          <w:szCs w:val="20"/>
        </w:rPr>
        <w:t>Dupont-</w:t>
      </w:r>
      <w:proofErr w:type="spellStart"/>
      <w:r w:rsidRPr="00DC13B2">
        <w:rPr>
          <w:rFonts w:ascii="Arial" w:hAnsi="Arial" w:cs="Arial"/>
          <w:b/>
          <w:sz w:val="20"/>
          <w:szCs w:val="20"/>
        </w:rPr>
        <w:t>Nivet</w:t>
      </w:r>
      <w:proofErr w:type="spellEnd"/>
      <w:r w:rsidR="00DC13B2" w:rsidRPr="00DC13B2">
        <w:rPr>
          <w:rFonts w:ascii="Arial" w:hAnsi="Arial" w:cs="Arial"/>
          <w:b/>
          <w:sz w:val="20"/>
          <w:szCs w:val="20"/>
        </w:rPr>
        <w:t xml:space="preserve"> M. </w:t>
      </w:r>
      <w:r w:rsidR="00DC13B2" w:rsidRPr="00DC13B2">
        <w:rPr>
          <w:rFonts w:ascii="Arial" w:hAnsi="Arial" w:cs="Arial"/>
          <w:b/>
          <w:sz w:val="20"/>
          <w:szCs w:val="20"/>
          <w:vertAlign w:val="superscript"/>
        </w:rPr>
        <w:t>a</w:t>
      </w:r>
    </w:p>
    <w:p w:rsidR="00A46280" w:rsidRDefault="00A46280" w:rsidP="00A46280">
      <w:pPr>
        <w:spacing w:after="0" w:line="240" w:lineRule="auto"/>
        <w:rPr>
          <w:rFonts w:ascii="Arial" w:hAnsi="Arial" w:cs="Arial"/>
          <w:sz w:val="20"/>
          <w:szCs w:val="20"/>
          <w:vertAlign w:val="superscript"/>
          <w:lang w:val="fr-FR"/>
        </w:rPr>
      </w:pPr>
    </w:p>
    <w:p w:rsidR="00874627" w:rsidRPr="00E947A9" w:rsidRDefault="00DC13B2" w:rsidP="00A46280">
      <w:pPr>
        <w:spacing w:after="0" w:line="240" w:lineRule="auto"/>
        <w:jc w:val="center"/>
        <w:rPr>
          <w:rFonts w:ascii="Arial" w:hAnsi="Arial" w:cs="Arial"/>
          <w:sz w:val="20"/>
          <w:szCs w:val="20"/>
          <w:lang w:val="fr-FR"/>
        </w:rPr>
      </w:pPr>
      <w:proofErr w:type="gramStart"/>
      <w:r w:rsidRPr="00E947A9">
        <w:rPr>
          <w:rFonts w:ascii="Arial" w:hAnsi="Arial" w:cs="Arial"/>
          <w:sz w:val="20"/>
          <w:szCs w:val="20"/>
          <w:vertAlign w:val="superscript"/>
          <w:lang w:val="fr-FR"/>
        </w:rPr>
        <w:t>a</w:t>
      </w:r>
      <w:proofErr w:type="gramEnd"/>
      <w:r w:rsidRPr="00E947A9">
        <w:rPr>
          <w:rFonts w:ascii="Arial" w:hAnsi="Arial" w:cs="Arial"/>
          <w:sz w:val="20"/>
          <w:szCs w:val="20"/>
          <w:lang w:val="fr-FR"/>
        </w:rPr>
        <w:t xml:space="preserve"> </w:t>
      </w:r>
      <w:r w:rsidR="00874627" w:rsidRPr="00E947A9">
        <w:rPr>
          <w:rFonts w:ascii="Arial" w:hAnsi="Arial" w:cs="Arial"/>
          <w:sz w:val="20"/>
          <w:szCs w:val="20"/>
          <w:lang w:val="fr-FR"/>
        </w:rPr>
        <w:t>GABI, INRA, AgroParisTech, Université Paris-Saclay</w:t>
      </w:r>
      <w:r w:rsidR="00E947A9" w:rsidRPr="00E947A9">
        <w:rPr>
          <w:rFonts w:ascii="Arial" w:hAnsi="Arial" w:cs="Arial"/>
          <w:sz w:val="20"/>
          <w:szCs w:val="20"/>
          <w:lang w:val="fr-FR"/>
        </w:rPr>
        <w:t xml:space="preserve">, </w:t>
      </w:r>
      <w:r w:rsidR="00E947A9" w:rsidRPr="00E947A9">
        <w:rPr>
          <w:rFonts w:ascii="Arial" w:hAnsi="Arial" w:cs="Arial"/>
          <w:sz w:val="20"/>
          <w:szCs w:val="20"/>
          <w:lang w:val="fr-FR"/>
        </w:rPr>
        <w:t xml:space="preserve">Jouy-en-Josas, </w:t>
      </w:r>
      <w:r w:rsidR="00874627" w:rsidRPr="00E947A9">
        <w:rPr>
          <w:rFonts w:ascii="Arial" w:hAnsi="Arial" w:cs="Arial"/>
          <w:sz w:val="20"/>
          <w:szCs w:val="20"/>
          <w:lang w:val="fr-FR"/>
        </w:rPr>
        <w:t>78350</w:t>
      </w:r>
      <w:r w:rsidR="00E947A9" w:rsidRPr="00E947A9">
        <w:rPr>
          <w:rFonts w:ascii="Arial" w:hAnsi="Arial" w:cs="Arial"/>
          <w:sz w:val="20"/>
          <w:szCs w:val="20"/>
          <w:lang w:val="fr-FR"/>
        </w:rPr>
        <w:t xml:space="preserve">, </w:t>
      </w:r>
      <w:r w:rsidR="00874627" w:rsidRPr="00E947A9">
        <w:rPr>
          <w:rFonts w:ascii="Arial" w:hAnsi="Arial" w:cs="Arial"/>
          <w:sz w:val="20"/>
          <w:szCs w:val="20"/>
          <w:lang w:val="fr-FR"/>
        </w:rPr>
        <w:t>France</w:t>
      </w:r>
    </w:p>
    <w:p w:rsidR="00874627" w:rsidRPr="00E947A9" w:rsidRDefault="00E947A9" w:rsidP="00A46280">
      <w:pPr>
        <w:spacing w:after="0" w:line="240" w:lineRule="auto"/>
        <w:jc w:val="center"/>
        <w:rPr>
          <w:rFonts w:ascii="Arial" w:hAnsi="Arial" w:cs="Arial"/>
          <w:sz w:val="20"/>
          <w:szCs w:val="20"/>
          <w:lang w:val="fr-FR"/>
        </w:rPr>
      </w:pPr>
      <w:proofErr w:type="gramStart"/>
      <w:r w:rsidRPr="00E947A9">
        <w:rPr>
          <w:rFonts w:ascii="Arial" w:hAnsi="Arial" w:cs="Arial"/>
          <w:sz w:val="20"/>
          <w:szCs w:val="20"/>
          <w:vertAlign w:val="superscript"/>
          <w:lang w:val="fr-FR"/>
        </w:rPr>
        <w:t>b</w:t>
      </w:r>
      <w:proofErr w:type="gramEnd"/>
      <w:r w:rsidRPr="00E947A9">
        <w:rPr>
          <w:rFonts w:ascii="Arial" w:hAnsi="Arial" w:cs="Arial"/>
          <w:sz w:val="20"/>
          <w:szCs w:val="20"/>
          <w:lang w:val="fr-FR"/>
        </w:rPr>
        <w:t xml:space="preserve"> PEIMA, INRA, Sizun,</w:t>
      </w:r>
      <w:r w:rsidR="00124E87">
        <w:rPr>
          <w:rFonts w:ascii="Arial" w:hAnsi="Arial" w:cs="Arial"/>
          <w:sz w:val="20"/>
          <w:szCs w:val="20"/>
          <w:lang w:val="fr-FR"/>
        </w:rPr>
        <w:t xml:space="preserve"> 29450, France</w:t>
      </w:r>
    </w:p>
    <w:p w:rsidR="00874627" w:rsidRPr="00DB3681" w:rsidRDefault="00874627" w:rsidP="00E947A9">
      <w:pPr>
        <w:spacing w:after="0" w:line="240" w:lineRule="auto"/>
        <w:ind w:left="1440"/>
        <w:rPr>
          <w:rFonts w:ascii="Times New Roman" w:hAnsi="Times New Roman"/>
          <w:sz w:val="24"/>
          <w:szCs w:val="24"/>
          <w:lang w:val="fr-FR"/>
        </w:rPr>
      </w:pPr>
    </w:p>
    <w:p w:rsidR="00E947A9" w:rsidRPr="00E947A9" w:rsidRDefault="00874627" w:rsidP="00E947A9">
      <w:pPr>
        <w:spacing w:after="0" w:line="240" w:lineRule="auto"/>
        <w:jc w:val="both"/>
        <w:rPr>
          <w:rFonts w:ascii="Arial" w:hAnsi="Arial" w:cs="Arial"/>
          <w:sz w:val="20"/>
          <w:szCs w:val="20"/>
        </w:rPr>
      </w:pPr>
      <w:r w:rsidRPr="00E947A9">
        <w:rPr>
          <w:rFonts w:ascii="Arial" w:hAnsi="Arial" w:cs="Arial"/>
          <w:sz w:val="20"/>
          <w:szCs w:val="20"/>
        </w:rPr>
        <w:t xml:space="preserve">We aim to investigate the potential role of epigenetic marks in the expression of phenotypes and their variability in fish, in particular genetic variability of epigenetic marks in response to an environmental stress. In this context, rainbow trout isogenic lines are the material of choice. Within each line, all fish have the same genome i.e. there is no genetic variability. This allows the comparison of epigenetic marks among several individuals with the same genotype. The environmental stress chosen here is temperature because several studies have reported genetic determinism of thermotolerance. Moreover, rainbow trout isogenic lines have recently been characterized for their response to temperature and the existence of a high between-line variability was shown. The aim of this study is to contribute to the understanding of why certain lines are more tolerant to temperature stress than others, by investigating the implication of epigenetic mechanisms in the variability of the response to temperature. </w:t>
      </w:r>
      <w:r w:rsidR="00CB4055">
        <w:rPr>
          <w:rFonts w:ascii="Arial" w:hAnsi="Arial" w:cs="Arial"/>
          <w:sz w:val="20"/>
          <w:szCs w:val="20"/>
        </w:rPr>
        <w:t>More specifically, the</w:t>
      </w:r>
      <w:r w:rsidR="00E947A9" w:rsidRPr="00E947A9">
        <w:rPr>
          <w:rFonts w:ascii="Arial" w:hAnsi="Arial" w:cs="Arial"/>
          <w:sz w:val="20"/>
          <w:szCs w:val="20"/>
        </w:rPr>
        <w:t xml:space="preserve"> objective of this study was to test whether temperature regime experienced during early development leads to epigenetic modifications within and between lines. Nine rainbow trout isogenic lines were chosen. For each line, half of the eggs were incubated at standard temperature (1</w:t>
      </w:r>
      <w:r w:rsidR="00C259B7">
        <w:rPr>
          <w:rFonts w:ascii="Arial" w:hAnsi="Arial" w:cs="Arial"/>
          <w:sz w:val="20"/>
          <w:szCs w:val="20"/>
        </w:rPr>
        <w:t>2</w:t>
      </w:r>
      <w:r w:rsidR="00E947A9" w:rsidRPr="00E947A9">
        <w:rPr>
          <w:rFonts w:ascii="Arial" w:hAnsi="Arial" w:cs="Arial"/>
          <w:sz w:val="20"/>
          <w:szCs w:val="20"/>
        </w:rPr>
        <w:t xml:space="preserve">°C) and the other half at high temperature (16°C), from eyed-stage to hatching. At eyed-stage just before hatching, analysis of </w:t>
      </w:r>
      <w:r w:rsidR="00387B65">
        <w:rPr>
          <w:rFonts w:ascii="Arial" w:hAnsi="Arial" w:cs="Arial"/>
          <w:sz w:val="20"/>
          <w:szCs w:val="20"/>
        </w:rPr>
        <w:t xml:space="preserve">global </w:t>
      </w:r>
      <w:r w:rsidR="00E947A9" w:rsidRPr="00E947A9">
        <w:rPr>
          <w:rFonts w:ascii="Arial" w:hAnsi="Arial" w:cs="Arial"/>
          <w:sz w:val="20"/>
          <w:szCs w:val="20"/>
        </w:rPr>
        <w:t xml:space="preserve">DNA methylation </w:t>
      </w:r>
      <w:r w:rsidR="00387B65">
        <w:rPr>
          <w:rFonts w:ascii="Arial" w:hAnsi="Arial" w:cs="Arial"/>
          <w:sz w:val="20"/>
          <w:szCs w:val="20"/>
        </w:rPr>
        <w:t xml:space="preserve">was performed </w:t>
      </w:r>
      <w:r w:rsidR="00643275" w:rsidRPr="00E947A9">
        <w:rPr>
          <w:rFonts w:ascii="Arial" w:hAnsi="Arial" w:cs="Arial"/>
          <w:sz w:val="20"/>
          <w:szCs w:val="20"/>
        </w:rPr>
        <w:t>with LUMA (</w:t>
      </w:r>
      <w:proofErr w:type="spellStart"/>
      <w:r w:rsidR="00643275" w:rsidRPr="00E947A9">
        <w:rPr>
          <w:rFonts w:ascii="Arial" w:hAnsi="Arial" w:cs="Arial"/>
          <w:sz w:val="20"/>
          <w:szCs w:val="20"/>
        </w:rPr>
        <w:t>LUminometric</w:t>
      </w:r>
      <w:proofErr w:type="spellEnd"/>
      <w:r w:rsidR="00643275" w:rsidRPr="00E947A9">
        <w:rPr>
          <w:rFonts w:ascii="Arial" w:hAnsi="Arial" w:cs="Arial"/>
          <w:sz w:val="20"/>
          <w:szCs w:val="20"/>
        </w:rPr>
        <w:t xml:space="preserve"> Methylation Assay)</w:t>
      </w:r>
      <w:r w:rsidR="00643275">
        <w:rPr>
          <w:rFonts w:ascii="Arial" w:hAnsi="Arial" w:cs="Arial"/>
          <w:sz w:val="20"/>
          <w:szCs w:val="20"/>
        </w:rPr>
        <w:t xml:space="preserve"> </w:t>
      </w:r>
      <w:r w:rsidR="00387B65">
        <w:rPr>
          <w:rFonts w:ascii="Arial" w:hAnsi="Arial" w:cs="Arial"/>
          <w:sz w:val="20"/>
          <w:szCs w:val="20"/>
        </w:rPr>
        <w:t xml:space="preserve">on 3 pools of 5 eggs per line and </w:t>
      </w:r>
      <w:r w:rsidR="00BA60C0">
        <w:rPr>
          <w:rFonts w:ascii="Arial" w:hAnsi="Arial" w:cs="Arial"/>
          <w:sz w:val="20"/>
          <w:szCs w:val="20"/>
        </w:rPr>
        <w:t xml:space="preserve">per </w:t>
      </w:r>
      <w:r w:rsidR="00387B65">
        <w:rPr>
          <w:rFonts w:ascii="Arial" w:hAnsi="Arial" w:cs="Arial"/>
          <w:sz w:val="20"/>
          <w:szCs w:val="20"/>
        </w:rPr>
        <w:t>incubation temperature.</w:t>
      </w:r>
      <w:r w:rsidR="00E947A9" w:rsidRPr="00E947A9">
        <w:rPr>
          <w:rFonts w:ascii="Arial" w:hAnsi="Arial" w:cs="Arial"/>
          <w:sz w:val="20"/>
          <w:szCs w:val="20"/>
        </w:rPr>
        <w:t xml:space="preserve"> </w:t>
      </w:r>
      <w:r w:rsidR="00387B65">
        <w:rPr>
          <w:rFonts w:ascii="Arial" w:hAnsi="Arial" w:cs="Arial"/>
          <w:sz w:val="20"/>
          <w:szCs w:val="20"/>
        </w:rPr>
        <w:t xml:space="preserve">LUMA analysis </w:t>
      </w:r>
      <w:r w:rsidR="00E947A9" w:rsidRPr="00E947A9">
        <w:rPr>
          <w:rFonts w:ascii="Arial" w:hAnsi="Arial" w:cs="Arial"/>
          <w:sz w:val="20"/>
          <w:szCs w:val="20"/>
        </w:rPr>
        <w:t xml:space="preserve">revealed significant differences between lines but little or no effect of incubation temperature. </w:t>
      </w:r>
      <w:r w:rsidR="009B54D5">
        <w:rPr>
          <w:rFonts w:ascii="Arial" w:hAnsi="Arial" w:cs="Arial"/>
          <w:sz w:val="20"/>
          <w:szCs w:val="20"/>
        </w:rPr>
        <w:t xml:space="preserve">Also, </w:t>
      </w:r>
      <w:r w:rsidR="00480A2C">
        <w:rPr>
          <w:rFonts w:ascii="Arial" w:hAnsi="Arial" w:cs="Arial"/>
          <w:sz w:val="20"/>
          <w:szCs w:val="20"/>
        </w:rPr>
        <w:t xml:space="preserve">for 6 out of the 9 isogenic lines, </w:t>
      </w:r>
      <w:proofErr w:type="spellStart"/>
      <w:r w:rsidR="00974586">
        <w:rPr>
          <w:rFonts w:ascii="Arial" w:hAnsi="Arial" w:cs="Arial"/>
          <w:sz w:val="20"/>
          <w:szCs w:val="20"/>
        </w:rPr>
        <w:t>genomewide</w:t>
      </w:r>
      <w:proofErr w:type="spellEnd"/>
      <w:r w:rsidR="00974586">
        <w:rPr>
          <w:rFonts w:ascii="Arial" w:hAnsi="Arial" w:cs="Arial"/>
          <w:sz w:val="20"/>
          <w:szCs w:val="20"/>
        </w:rPr>
        <w:t xml:space="preserve"> patterns of methylation were analysed by </w:t>
      </w:r>
      <w:proofErr w:type="spellStart"/>
      <w:r w:rsidR="00974586">
        <w:rPr>
          <w:rFonts w:ascii="Arial" w:hAnsi="Arial" w:cs="Arial"/>
          <w:sz w:val="20"/>
          <w:szCs w:val="20"/>
        </w:rPr>
        <w:t>EpiRADseq</w:t>
      </w:r>
      <w:proofErr w:type="spellEnd"/>
      <w:r w:rsidR="00480A2C">
        <w:rPr>
          <w:rFonts w:ascii="Arial" w:hAnsi="Arial" w:cs="Arial"/>
          <w:sz w:val="20"/>
          <w:szCs w:val="20"/>
        </w:rPr>
        <w:t xml:space="preserve"> on the same biological material. </w:t>
      </w:r>
      <w:proofErr w:type="spellStart"/>
      <w:r w:rsidR="00BA60C0">
        <w:rPr>
          <w:rFonts w:ascii="Arial" w:hAnsi="Arial" w:cs="Arial"/>
          <w:sz w:val="20"/>
          <w:szCs w:val="20"/>
        </w:rPr>
        <w:t>EpiRADseq</w:t>
      </w:r>
      <w:proofErr w:type="spellEnd"/>
      <w:r w:rsidR="00BA60C0">
        <w:rPr>
          <w:rFonts w:ascii="Arial" w:hAnsi="Arial" w:cs="Arial"/>
          <w:sz w:val="20"/>
          <w:szCs w:val="20"/>
        </w:rPr>
        <w:t xml:space="preserve"> is a reduced-representation library-based approach which has been recently </w:t>
      </w:r>
      <w:r w:rsidR="00A84E7B">
        <w:rPr>
          <w:rFonts w:ascii="Arial" w:hAnsi="Arial" w:cs="Arial"/>
          <w:sz w:val="20"/>
          <w:szCs w:val="20"/>
        </w:rPr>
        <w:t xml:space="preserve">developed and tested on </w:t>
      </w:r>
      <w:r w:rsidR="00643275">
        <w:rPr>
          <w:rFonts w:ascii="Arial" w:hAnsi="Arial" w:cs="Arial"/>
          <w:sz w:val="20"/>
          <w:szCs w:val="20"/>
        </w:rPr>
        <w:t xml:space="preserve">a single </w:t>
      </w:r>
      <w:r w:rsidR="00A84E7B">
        <w:rPr>
          <w:rFonts w:ascii="Arial" w:hAnsi="Arial" w:cs="Arial"/>
          <w:sz w:val="20"/>
          <w:szCs w:val="20"/>
        </w:rPr>
        <w:t>clon</w:t>
      </w:r>
      <w:r w:rsidR="00643275">
        <w:rPr>
          <w:rFonts w:ascii="Arial" w:hAnsi="Arial" w:cs="Arial"/>
          <w:sz w:val="20"/>
          <w:szCs w:val="20"/>
        </w:rPr>
        <w:t>e of</w:t>
      </w:r>
      <w:r w:rsidR="00A84E7B">
        <w:rPr>
          <w:rFonts w:ascii="Arial" w:hAnsi="Arial" w:cs="Arial"/>
          <w:sz w:val="20"/>
          <w:szCs w:val="20"/>
        </w:rPr>
        <w:t xml:space="preserve"> water fleas. The protocol was here modified to account for genetic variability and allow both within and between-lines comparisons.</w:t>
      </w:r>
      <w:r w:rsidR="00A405F6">
        <w:rPr>
          <w:rFonts w:ascii="Arial" w:hAnsi="Arial" w:cs="Arial"/>
          <w:sz w:val="20"/>
          <w:szCs w:val="20"/>
        </w:rPr>
        <w:t xml:space="preserve"> Globally, very few loci were differentially methylated between the two incubation temperatures. </w:t>
      </w:r>
      <w:r w:rsidR="00A405F6" w:rsidRPr="00E947A9">
        <w:rPr>
          <w:rFonts w:ascii="Arial" w:hAnsi="Arial" w:cs="Arial"/>
          <w:sz w:val="20"/>
          <w:szCs w:val="20"/>
        </w:rPr>
        <w:t>Thus, in the future, the impact of a longer exposure to high temperatures during early development will be tested.</w:t>
      </w:r>
    </w:p>
    <w:p w:rsidR="00BF5D8E" w:rsidRPr="00E947A9" w:rsidRDefault="00AE6B2B" w:rsidP="00E947A9">
      <w:pPr>
        <w:spacing w:after="0" w:line="240" w:lineRule="auto"/>
        <w:rPr>
          <w:rFonts w:ascii="Arial" w:hAnsi="Arial" w:cs="Arial"/>
          <w:sz w:val="20"/>
          <w:szCs w:val="20"/>
        </w:rPr>
      </w:pPr>
    </w:p>
    <w:p w:rsidR="00E947A9" w:rsidRDefault="00C259B7" w:rsidP="00C259B7">
      <w:pPr>
        <w:spacing w:after="0" w:line="240" w:lineRule="auto"/>
        <w:rPr>
          <w:rFonts w:ascii="Arial" w:hAnsi="Arial" w:cs="Arial"/>
          <w:i/>
          <w:sz w:val="20"/>
          <w:szCs w:val="20"/>
        </w:rPr>
      </w:pPr>
      <w:r w:rsidRPr="00C259B7">
        <w:rPr>
          <w:rFonts w:ascii="Arial" w:hAnsi="Arial" w:cs="Arial"/>
          <w:i/>
          <w:sz w:val="20"/>
          <w:szCs w:val="20"/>
        </w:rPr>
        <w:t xml:space="preserve">Keywords: </w:t>
      </w:r>
      <w:r>
        <w:rPr>
          <w:rFonts w:ascii="Arial" w:hAnsi="Arial" w:cs="Arial"/>
          <w:i/>
          <w:sz w:val="20"/>
          <w:szCs w:val="20"/>
        </w:rPr>
        <w:t xml:space="preserve">epigenetics, DNA methylation, temperature, </w:t>
      </w:r>
      <w:r w:rsidR="00967CA5">
        <w:rPr>
          <w:rFonts w:ascii="Arial" w:hAnsi="Arial" w:cs="Arial"/>
          <w:i/>
          <w:sz w:val="20"/>
          <w:szCs w:val="20"/>
        </w:rPr>
        <w:t xml:space="preserve">early stress, </w:t>
      </w:r>
      <w:r>
        <w:rPr>
          <w:rFonts w:ascii="Arial" w:hAnsi="Arial" w:cs="Arial"/>
          <w:i/>
          <w:sz w:val="20"/>
          <w:szCs w:val="20"/>
        </w:rPr>
        <w:t>rainbow trout</w:t>
      </w:r>
    </w:p>
    <w:p w:rsidR="00A405F6" w:rsidRDefault="00A405F6" w:rsidP="00A405F6">
      <w:pPr>
        <w:spacing w:after="0" w:line="240" w:lineRule="auto"/>
        <w:jc w:val="both"/>
        <w:rPr>
          <w:rFonts w:ascii="Arial" w:hAnsi="Arial" w:cs="Arial"/>
          <w:sz w:val="20"/>
          <w:szCs w:val="20"/>
        </w:rPr>
      </w:pPr>
    </w:p>
    <w:p w:rsidR="00A405F6" w:rsidRPr="00A405F6" w:rsidRDefault="00A405F6" w:rsidP="00A405F6">
      <w:pPr>
        <w:spacing w:after="0" w:line="240" w:lineRule="auto"/>
        <w:jc w:val="both"/>
        <w:rPr>
          <w:rFonts w:ascii="Arial" w:hAnsi="Arial" w:cs="Arial"/>
          <w:i/>
          <w:sz w:val="20"/>
          <w:szCs w:val="20"/>
        </w:rPr>
      </w:pPr>
      <w:r w:rsidRPr="00A405F6">
        <w:rPr>
          <w:rFonts w:ascii="Arial" w:hAnsi="Arial" w:cs="Arial"/>
          <w:i/>
          <w:sz w:val="20"/>
          <w:szCs w:val="20"/>
        </w:rPr>
        <w:t>Funding: This study was carried out within AQUAEXCEL</w:t>
      </w:r>
      <w:r w:rsidRPr="00A405F6">
        <w:rPr>
          <w:rFonts w:ascii="Arial" w:hAnsi="Arial" w:cs="Arial"/>
          <w:i/>
          <w:sz w:val="20"/>
          <w:szCs w:val="20"/>
          <w:vertAlign w:val="superscript"/>
        </w:rPr>
        <w:t>2020</w:t>
      </w:r>
      <w:r w:rsidRPr="00A405F6">
        <w:rPr>
          <w:rFonts w:ascii="Arial" w:hAnsi="Arial" w:cs="Arial"/>
          <w:i/>
          <w:sz w:val="20"/>
          <w:szCs w:val="20"/>
        </w:rPr>
        <w:t xml:space="preserve"> funded by European Union’s Horizon 2020 research and innovation programme under grant agreement No 652831.</w:t>
      </w:r>
    </w:p>
    <w:p w:rsidR="00C259B7" w:rsidRPr="00A405F6" w:rsidRDefault="00C259B7" w:rsidP="00C259B7">
      <w:pPr>
        <w:spacing w:after="0" w:line="240" w:lineRule="auto"/>
        <w:rPr>
          <w:rFonts w:ascii="Arial" w:hAnsi="Arial" w:cs="Arial"/>
          <w:i/>
          <w:sz w:val="20"/>
          <w:szCs w:val="20"/>
        </w:rPr>
      </w:pPr>
      <w:bookmarkStart w:id="0" w:name="_GoBack"/>
      <w:bookmarkEnd w:id="0"/>
    </w:p>
    <w:p w:rsidR="00C259B7" w:rsidRDefault="00C259B7" w:rsidP="00C259B7">
      <w:pPr>
        <w:spacing w:after="0" w:line="240" w:lineRule="auto"/>
        <w:rPr>
          <w:rFonts w:ascii="Arial" w:hAnsi="Arial" w:cs="Arial"/>
          <w:sz w:val="20"/>
          <w:szCs w:val="20"/>
        </w:rPr>
      </w:pPr>
      <w:r w:rsidRPr="00C259B7">
        <w:rPr>
          <w:rFonts w:ascii="Arial" w:hAnsi="Arial" w:cs="Arial"/>
          <w:sz w:val="20"/>
          <w:szCs w:val="20"/>
          <w:vertAlign w:val="superscript"/>
        </w:rPr>
        <w:t>§</w:t>
      </w:r>
      <w:r>
        <w:rPr>
          <w:rFonts w:ascii="Arial" w:hAnsi="Arial" w:cs="Arial"/>
          <w:sz w:val="20"/>
          <w:szCs w:val="20"/>
        </w:rPr>
        <w:t xml:space="preserve"> Corresponding author. Tel.: +33 (0) 1 34 65 22 41</w:t>
      </w:r>
    </w:p>
    <w:p w:rsidR="00C259B7" w:rsidRPr="00C259B7" w:rsidRDefault="00C259B7" w:rsidP="00C259B7">
      <w:pPr>
        <w:spacing w:after="0" w:line="240" w:lineRule="auto"/>
        <w:rPr>
          <w:rFonts w:ascii="Arial" w:hAnsi="Arial" w:cs="Arial"/>
          <w:sz w:val="20"/>
          <w:szCs w:val="20"/>
        </w:rPr>
      </w:pPr>
      <w:r>
        <w:rPr>
          <w:rFonts w:ascii="Arial" w:hAnsi="Arial" w:cs="Arial"/>
          <w:sz w:val="20"/>
          <w:szCs w:val="20"/>
        </w:rPr>
        <w:t>Email address: delphine.lallias@inra.fr</w:t>
      </w:r>
    </w:p>
    <w:sectPr w:rsidR="00C259B7" w:rsidRPr="00C259B7" w:rsidSect="00EE65A7">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27"/>
    <w:rsid w:val="000E1D00"/>
    <w:rsid w:val="00124E87"/>
    <w:rsid w:val="0022472C"/>
    <w:rsid w:val="00262F6D"/>
    <w:rsid w:val="002B6C97"/>
    <w:rsid w:val="00387B65"/>
    <w:rsid w:val="003A4F97"/>
    <w:rsid w:val="00480A2C"/>
    <w:rsid w:val="00643275"/>
    <w:rsid w:val="00874627"/>
    <w:rsid w:val="00967CA5"/>
    <w:rsid w:val="00974586"/>
    <w:rsid w:val="009B54D5"/>
    <w:rsid w:val="009C61BB"/>
    <w:rsid w:val="00A405F6"/>
    <w:rsid w:val="00A46280"/>
    <w:rsid w:val="00A67C1E"/>
    <w:rsid w:val="00A84E7B"/>
    <w:rsid w:val="00AE6B2B"/>
    <w:rsid w:val="00BA60C0"/>
    <w:rsid w:val="00C259B7"/>
    <w:rsid w:val="00CB4055"/>
    <w:rsid w:val="00DC13B2"/>
    <w:rsid w:val="00E4532B"/>
    <w:rsid w:val="00E947A9"/>
    <w:rsid w:val="00F9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23F7"/>
  <w15:chartTrackingRefBased/>
  <w15:docId w15:val="{E89921A1-04BC-421E-A3C8-7FA530E4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627"/>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450</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Buckley-Rees</dc:creator>
  <cp:keywords/>
  <dc:description/>
  <cp:lastModifiedBy>Delphine Buckley-Rees</cp:lastModifiedBy>
  <cp:revision>17</cp:revision>
  <dcterms:created xsi:type="dcterms:W3CDTF">2018-05-13T19:41:00Z</dcterms:created>
  <dcterms:modified xsi:type="dcterms:W3CDTF">2018-05-13T20:56:00Z</dcterms:modified>
</cp:coreProperties>
</file>