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7DC5" w:rsidRPr="00DC2658" w:rsidRDefault="00DA7DC5" w:rsidP="00DA7DC5">
      <w:pPr>
        <w:jc w:val="both"/>
        <w:rPr>
          <w:rFonts w:ascii="Arial" w:hAnsi="Arial" w:cs="Arial"/>
          <w:b/>
          <w:sz w:val="28"/>
          <w:lang w:val="en-GB"/>
        </w:rPr>
      </w:pPr>
      <w:proofErr w:type="spellStart"/>
      <w:r w:rsidRPr="00DC2658">
        <w:rPr>
          <w:rFonts w:ascii="Arial" w:hAnsi="Arial" w:cs="Arial"/>
          <w:b/>
          <w:sz w:val="28"/>
          <w:lang w:val="en-GB"/>
        </w:rPr>
        <w:t>RumimiR</w:t>
      </w:r>
      <w:proofErr w:type="spellEnd"/>
      <w:r w:rsidRPr="00DC2658">
        <w:rPr>
          <w:rFonts w:ascii="Arial" w:hAnsi="Arial" w:cs="Arial"/>
          <w:b/>
          <w:sz w:val="28"/>
          <w:lang w:val="en-GB"/>
        </w:rPr>
        <w:t>: a detailed microRNA database focused on ruminant species</w:t>
      </w:r>
    </w:p>
    <w:p w:rsidR="00DA7DC5" w:rsidRPr="00DC2658" w:rsidRDefault="00DA7DC5" w:rsidP="00DA7DC5">
      <w:pPr>
        <w:jc w:val="both"/>
        <w:rPr>
          <w:rFonts w:ascii="Arial" w:hAnsi="Arial" w:cs="Arial"/>
          <w:sz w:val="20"/>
          <w:szCs w:val="20"/>
          <w:vertAlign w:val="superscript"/>
        </w:rPr>
      </w:pPr>
      <w:r w:rsidRPr="00DC2658">
        <w:rPr>
          <w:rFonts w:ascii="Arial" w:hAnsi="Arial" w:cs="Arial"/>
          <w:sz w:val="20"/>
          <w:szCs w:val="20"/>
        </w:rPr>
        <w:t>Bourdon Céline</w:t>
      </w:r>
      <w:r w:rsidRPr="00DC2658">
        <w:rPr>
          <w:rFonts w:ascii="Arial" w:hAnsi="Arial" w:cs="Arial"/>
          <w:sz w:val="20"/>
          <w:szCs w:val="20"/>
          <w:vertAlign w:val="superscript"/>
        </w:rPr>
        <w:t>1</w:t>
      </w:r>
      <w:r w:rsidRPr="00DC2658">
        <w:rPr>
          <w:rFonts w:ascii="Arial" w:hAnsi="Arial" w:cs="Arial"/>
          <w:sz w:val="20"/>
          <w:szCs w:val="20"/>
        </w:rPr>
        <w:t>, Bardou Philippe</w:t>
      </w:r>
      <w:r w:rsidRPr="00DC2658">
        <w:rPr>
          <w:rFonts w:ascii="Arial" w:hAnsi="Arial" w:cs="Arial"/>
          <w:sz w:val="20"/>
          <w:szCs w:val="20"/>
          <w:vertAlign w:val="superscript"/>
        </w:rPr>
        <w:t>2, 3</w:t>
      </w:r>
      <w:r w:rsidRPr="00DC2658">
        <w:rPr>
          <w:rFonts w:ascii="Arial" w:hAnsi="Arial" w:cs="Arial"/>
          <w:sz w:val="20"/>
          <w:szCs w:val="20"/>
        </w:rPr>
        <w:t>, Aujean Etienne</w:t>
      </w:r>
      <w:r w:rsidRPr="00DC2658">
        <w:rPr>
          <w:rFonts w:ascii="Arial" w:hAnsi="Arial" w:cs="Arial"/>
          <w:sz w:val="20"/>
          <w:szCs w:val="20"/>
          <w:vertAlign w:val="superscript"/>
        </w:rPr>
        <w:t>1</w:t>
      </w:r>
      <w:r w:rsidRPr="00DC2658">
        <w:rPr>
          <w:rFonts w:ascii="Arial" w:hAnsi="Arial" w:cs="Arial"/>
          <w:sz w:val="20"/>
          <w:szCs w:val="20"/>
        </w:rPr>
        <w:t>, Le Guillou Sandrine</w:t>
      </w:r>
      <w:r w:rsidRPr="00DC2658">
        <w:rPr>
          <w:rFonts w:ascii="Arial" w:hAnsi="Arial" w:cs="Arial"/>
          <w:sz w:val="20"/>
          <w:szCs w:val="20"/>
          <w:vertAlign w:val="superscript"/>
        </w:rPr>
        <w:t>1</w:t>
      </w:r>
      <w:r w:rsidRPr="00DC2658">
        <w:rPr>
          <w:rFonts w:ascii="Arial" w:hAnsi="Arial" w:cs="Arial"/>
          <w:sz w:val="20"/>
          <w:szCs w:val="20"/>
        </w:rPr>
        <w:t>, Tosser-Klopp Gwenola</w:t>
      </w:r>
      <w:r w:rsidRPr="00DC2658">
        <w:rPr>
          <w:rFonts w:ascii="Arial" w:hAnsi="Arial" w:cs="Arial"/>
          <w:sz w:val="20"/>
          <w:szCs w:val="20"/>
          <w:vertAlign w:val="superscript"/>
        </w:rPr>
        <w:t>2 ¶,</w:t>
      </w:r>
      <w:r w:rsidRPr="00DC2658">
        <w:rPr>
          <w:rFonts w:ascii="Arial" w:hAnsi="Arial" w:cs="Arial"/>
          <w:sz w:val="20"/>
          <w:szCs w:val="20"/>
        </w:rPr>
        <w:t xml:space="preserve"> Le Provost Fabienne</w:t>
      </w:r>
      <w:r>
        <w:rPr>
          <w:rFonts w:ascii="Arial" w:hAnsi="Arial" w:cs="Arial"/>
          <w:sz w:val="20"/>
          <w:szCs w:val="20"/>
          <w:vertAlign w:val="superscript"/>
        </w:rPr>
        <w:t>1</w:t>
      </w:r>
      <w:r w:rsidR="003B2792">
        <w:rPr>
          <w:rFonts w:ascii="Arial" w:hAnsi="Arial" w:cs="Arial"/>
          <w:sz w:val="20"/>
          <w:szCs w:val="20"/>
          <w:vertAlign w:val="superscript"/>
        </w:rPr>
        <w:t>*</w:t>
      </w:r>
      <w:r w:rsidRPr="00DC2658">
        <w:rPr>
          <w:rFonts w:ascii="Arial" w:hAnsi="Arial" w:cs="Arial"/>
          <w:sz w:val="20"/>
          <w:szCs w:val="20"/>
          <w:vertAlign w:val="superscript"/>
        </w:rPr>
        <w:t>¶</w:t>
      </w:r>
    </w:p>
    <w:p w:rsidR="00DA7DC5" w:rsidRPr="00DC2658" w:rsidRDefault="00DA7DC5" w:rsidP="00DA7DC5">
      <w:pPr>
        <w:spacing w:after="0" w:line="276" w:lineRule="auto"/>
        <w:jc w:val="both"/>
        <w:rPr>
          <w:rFonts w:ascii="Arial" w:hAnsi="Arial" w:cs="Arial"/>
          <w:sz w:val="20"/>
          <w:szCs w:val="20"/>
        </w:rPr>
      </w:pPr>
      <w:r w:rsidRPr="00DC2658">
        <w:rPr>
          <w:rFonts w:ascii="Arial" w:hAnsi="Arial" w:cs="Arial"/>
          <w:sz w:val="20"/>
          <w:szCs w:val="20"/>
          <w:vertAlign w:val="superscript"/>
        </w:rPr>
        <w:t>1</w:t>
      </w:r>
      <w:r w:rsidRPr="00DC2658">
        <w:rPr>
          <w:rFonts w:ascii="Arial" w:hAnsi="Arial" w:cs="Arial"/>
          <w:sz w:val="20"/>
          <w:szCs w:val="20"/>
        </w:rPr>
        <w:t xml:space="preserve"> GABI, INRA, </w:t>
      </w:r>
      <w:proofErr w:type="spellStart"/>
      <w:r w:rsidRPr="00DC2658">
        <w:rPr>
          <w:rFonts w:ascii="Arial" w:hAnsi="Arial" w:cs="Arial"/>
          <w:sz w:val="20"/>
          <w:szCs w:val="20"/>
        </w:rPr>
        <w:t>AgroParisTech</w:t>
      </w:r>
      <w:proofErr w:type="spellEnd"/>
      <w:r w:rsidRPr="00DC2658">
        <w:rPr>
          <w:rFonts w:ascii="Arial" w:hAnsi="Arial" w:cs="Arial"/>
          <w:sz w:val="20"/>
          <w:szCs w:val="20"/>
        </w:rPr>
        <w:t>, Université Paris-Saclay, Jouy-en-Josas, France</w:t>
      </w:r>
    </w:p>
    <w:p w:rsidR="00DA7DC5" w:rsidRPr="00DC2658" w:rsidRDefault="00DA7DC5" w:rsidP="00DA7DC5">
      <w:pPr>
        <w:spacing w:after="0" w:line="276" w:lineRule="auto"/>
        <w:jc w:val="both"/>
        <w:rPr>
          <w:rFonts w:ascii="Arial" w:hAnsi="Arial" w:cs="Arial"/>
          <w:sz w:val="20"/>
          <w:szCs w:val="20"/>
        </w:rPr>
      </w:pPr>
      <w:r w:rsidRPr="00DC2658">
        <w:rPr>
          <w:rFonts w:ascii="Arial" w:hAnsi="Arial" w:cs="Arial"/>
          <w:sz w:val="20"/>
          <w:szCs w:val="20"/>
          <w:vertAlign w:val="superscript"/>
        </w:rPr>
        <w:t>2</w:t>
      </w:r>
      <w:r w:rsidRPr="00DC2658">
        <w:rPr>
          <w:rFonts w:ascii="Arial" w:hAnsi="Arial" w:cs="Arial"/>
          <w:sz w:val="20"/>
          <w:szCs w:val="20"/>
        </w:rPr>
        <w:t xml:space="preserve"> </w:t>
      </w:r>
      <w:proofErr w:type="spellStart"/>
      <w:r w:rsidRPr="00DC2658">
        <w:rPr>
          <w:rFonts w:ascii="Arial" w:hAnsi="Arial" w:cs="Arial"/>
          <w:sz w:val="20"/>
          <w:szCs w:val="20"/>
        </w:rPr>
        <w:t>GenPhySE</w:t>
      </w:r>
      <w:proofErr w:type="spellEnd"/>
      <w:r w:rsidRPr="00DC2658">
        <w:rPr>
          <w:rFonts w:ascii="Arial" w:hAnsi="Arial" w:cs="Arial"/>
          <w:sz w:val="20"/>
          <w:szCs w:val="20"/>
        </w:rPr>
        <w:t>, Université de Toulouse, INRA, ENVT, Castanet-Tolosan, France</w:t>
      </w:r>
    </w:p>
    <w:p w:rsidR="00DA7DC5" w:rsidRDefault="00DA7DC5" w:rsidP="00DA7DC5">
      <w:pPr>
        <w:spacing w:after="0" w:line="276" w:lineRule="auto"/>
        <w:jc w:val="both"/>
        <w:rPr>
          <w:rFonts w:ascii="Arial" w:hAnsi="Arial" w:cs="Arial"/>
          <w:sz w:val="20"/>
          <w:szCs w:val="20"/>
          <w:lang w:val="en-GB"/>
        </w:rPr>
      </w:pPr>
      <w:proofErr w:type="gramStart"/>
      <w:r w:rsidRPr="00DC2658">
        <w:rPr>
          <w:rFonts w:ascii="Arial" w:hAnsi="Arial" w:cs="Arial"/>
          <w:sz w:val="20"/>
          <w:szCs w:val="20"/>
          <w:vertAlign w:val="superscript"/>
          <w:lang w:val="en-GB"/>
        </w:rPr>
        <w:t>3</w:t>
      </w:r>
      <w:proofErr w:type="gramEnd"/>
      <w:r w:rsidRPr="00DC2658">
        <w:rPr>
          <w:rFonts w:ascii="Arial" w:hAnsi="Arial" w:cs="Arial"/>
          <w:sz w:val="20"/>
          <w:szCs w:val="20"/>
          <w:lang w:val="en-GB"/>
        </w:rPr>
        <w:t xml:space="preserve"> </w:t>
      </w:r>
      <w:proofErr w:type="spellStart"/>
      <w:r w:rsidRPr="00DC2658">
        <w:rPr>
          <w:rFonts w:ascii="Arial" w:hAnsi="Arial" w:cs="Arial"/>
          <w:sz w:val="20"/>
          <w:szCs w:val="20"/>
          <w:lang w:val="en-GB"/>
        </w:rPr>
        <w:t>Sigenae</w:t>
      </w:r>
      <w:proofErr w:type="spellEnd"/>
      <w:r w:rsidRPr="00DC2658">
        <w:rPr>
          <w:rFonts w:ascii="Arial" w:hAnsi="Arial" w:cs="Arial"/>
          <w:sz w:val="20"/>
          <w:szCs w:val="20"/>
          <w:lang w:val="en-GB"/>
        </w:rPr>
        <w:t>, INRA, Castanet-</w:t>
      </w:r>
      <w:proofErr w:type="spellStart"/>
      <w:r w:rsidRPr="00DC2658">
        <w:rPr>
          <w:rFonts w:ascii="Arial" w:hAnsi="Arial" w:cs="Arial"/>
          <w:sz w:val="20"/>
          <w:szCs w:val="20"/>
          <w:lang w:val="en-GB"/>
        </w:rPr>
        <w:t>Tolosan</w:t>
      </w:r>
      <w:proofErr w:type="spellEnd"/>
      <w:r w:rsidRPr="00DC2658">
        <w:rPr>
          <w:rFonts w:ascii="Arial" w:hAnsi="Arial" w:cs="Arial"/>
          <w:sz w:val="20"/>
          <w:szCs w:val="20"/>
          <w:lang w:val="en-GB"/>
        </w:rPr>
        <w:t>, France</w:t>
      </w:r>
      <w:bookmarkStart w:id="0" w:name="_GoBack"/>
      <w:bookmarkEnd w:id="0"/>
    </w:p>
    <w:p w:rsidR="00DA7DC5" w:rsidRPr="003B2792" w:rsidRDefault="00DA7DC5">
      <w:pPr>
        <w:rPr>
          <w:lang w:val="en-US"/>
        </w:rPr>
      </w:pPr>
    </w:p>
    <w:p w:rsidR="00DA7DC5" w:rsidRPr="003B2792" w:rsidRDefault="00DA7DC5">
      <w:pPr>
        <w:rPr>
          <w:lang w:val="en-US"/>
        </w:rPr>
      </w:pPr>
    </w:p>
    <w:p w:rsidR="00DA7DC5" w:rsidRPr="00DC2658" w:rsidRDefault="00DA7DC5" w:rsidP="00DA7DC5">
      <w:pPr>
        <w:spacing w:line="360" w:lineRule="auto"/>
        <w:jc w:val="both"/>
        <w:rPr>
          <w:rFonts w:ascii="Arial" w:hAnsi="Arial" w:cs="Arial"/>
          <w:sz w:val="20"/>
          <w:lang w:val="en-GB"/>
        </w:rPr>
      </w:pPr>
      <w:r w:rsidRPr="00DC2658">
        <w:rPr>
          <w:rFonts w:ascii="Arial" w:hAnsi="Arial" w:cs="Arial"/>
          <w:sz w:val="20"/>
          <w:lang w:val="en-GB"/>
        </w:rPr>
        <w:t xml:space="preserve">In recent years, the increasing use of Next Generation Sequencing technologies to explore the genome has generated large quantities of data. For microRNAs, more and more publications have described several thousand sequences, all species included. In order to obtain a detailed description of microRNAs from the literature for three ruminant species (bovine, caprine and ovine), a new database </w:t>
      </w:r>
      <w:proofErr w:type="gramStart"/>
      <w:r w:rsidRPr="00DC2658">
        <w:rPr>
          <w:rFonts w:ascii="Arial" w:hAnsi="Arial" w:cs="Arial"/>
          <w:sz w:val="20"/>
          <w:lang w:val="en-GB"/>
        </w:rPr>
        <w:t>has been created</w:t>
      </w:r>
      <w:proofErr w:type="gramEnd"/>
      <w:r w:rsidRPr="00DC2658">
        <w:rPr>
          <w:rFonts w:ascii="Arial" w:hAnsi="Arial" w:cs="Arial"/>
          <w:sz w:val="20"/>
          <w:lang w:val="en-GB"/>
        </w:rPr>
        <w:t xml:space="preserve">: </w:t>
      </w:r>
      <w:proofErr w:type="spellStart"/>
      <w:r w:rsidRPr="00DC2658">
        <w:rPr>
          <w:rFonts w:ascii="Arial" w:hAnsi="Arial" w:cs="Arial"/>
          <w:sz w:val="20"/>
          <w:lang w:val="en-GB"/>
        </w:rPr>
        <w:t>RumimiR</w:t>
      </w:r>
      <w:proofErr w:type="spellEnd"/>
      <w:r w:rsidRPr="00DC2658">
        <w:rPr>
          <w:rFonts w:ascii="Arial" w:hAnsi="Arial" w:cs="Arial"/>
          <w:sz w:val="20"/>
          <w:lang w:val="en-GB"/>
        </w:rPr>
        <w:t xml:space="preserve">. To date, 2,887, 2,733 and 5,095 unique microRNAs of bovine, caprine and ovine species, respectively, have been included. In addition to the most recent reference genomic position and sequence of each microRNA, this database contains details on the animals, tissue origins and experimental conditions available from the publications. Identity with human or mouse microRNA </w:t>
      </w:r>
      <w:proofErr w:type="gramStart"/>
      <w:r w:rsidRPr="00DC2658">
        <w:rPr>
          <w:rFonts w:ascii="Arial" w:hAnsi="Arial" w:cs="Arial"/>
          <w:sz w:val="20"/>
          <w:lang w:val="en-GB"/>
        </w:rPr>
        <w:t>is mentioned</w:t>
      </w:r>
      <w:proofErr w:type="gramEnd"/>
      <w:r w:rsidRPr="00DC2658">
        <w:rPr>
          <w:rFonts w:ascii="Arial" w:hAnsi="Arial" w:cs="Arial"/>
          <w:sz w:val="20"/>
          <w:lang w:val="en-GB"/>
        </w:rPr>
        <w:t xml:space="preserve">. The </w:t>
      </w:r>
      <w:proofErr w:type="spellStart"/>
      <w:r w:rsidRPr="00DC2658">
        <w:rPr>
          <w:rFonts w:ascii="Arial" w:hAnsi="Arial" w:cs="Arial"/>
          <w:sz w:val="20"/>
          <w:lang w:val="en-GB"/>
        </w:rPr>
        <w:t>RumimiR</w:t>
      </w:r>
      <w:proofErr w:type="spellEnd"/>
      <w:r w:rsidRPr="00DC2658">
        <w:rPr>
          <w:rFonts w:ascii="Arial" w:hAnsi="Arial" w:cs="Arial"/>
          <w:sz w:val="20"/>
          <w:lang w:val="en-GB"/>
        </w:rPr>
        <w:t xml:space="preserve"> database enables data filtering, the selection of microRNAs being based on defined criteria such as animal status or tissue origin. For ruminant studies, </w:t>
      </w:r>
      <w:proofErr w:type="spellStart"/>
      <w:r w:rsidRPr="00DC2658">
        <w:rPr>
          <w:rFonts w:ascii="Arial" w:hAnsi="Arial" w:cs="Arial"/>
          <w:sz w:val="20"/>
          <w:lang w:val="en-GB"/>
        </w:rPr>
        <w:t>RumimiR</w:t>
      </w:r>
      <w:proofErr w:type="spellEnd"/>
      <w:r w:rsidRPr="00DC2658">
        <w:rPr>
          <w:rFonts w:ascii="Arial" w:hAnsi="Arial" w:cs="Arial"/>
          <w:sz w:val="20"/>
          <w:lang w:val="en-GB"/>
        </w:rPr>
        <w:t xml:space="preserve"> supplements the widely used </w:t>
      </w:r>
      <w:proofErr w:type="spellStart"/>
      <w:r w:rsidRPr="00DC2658">
        <w:rPr>
          <w:rFonts w:ascii="Arial" w:hAnsi="Arial" w:cs="Arial"/>
          <w:sz w:val="20"/>
          <w:lang w:val="en-GB"/>
        </w:rPr>
        <w:t>miRBase</w:t>
      </w:r>
      <w:proofErr w:type="spellEnd"/>
      <w:r w:rsidRPr="00DC2658">
        <w:rPr>
          <w:rFonts w:ascii="Arial" w:hAnsi="Arial" w:cs="Arial"/>
          <w:sz w:val="20"/>
          <w:lang w:val="en-GB"/>
        </w:rPr>
        <w:t xml:space="preserve"> database by browsing and filtering using complementary criteria, and the integration of all published sequences described as novel. The principal goal of this database is to provide easy access to all ruminant microRNAs described in the literature.</w:t>
      </w:r>
    </w:p>
    <w:p w:rsidR="00DA7DC5" w:rsidRPr="00DA7DC5" w:rsidRDefault="00DA7DC5">
      <w:pPr>
        <w:rPr>
          <w:lang w:val="en-GB"/>
        </w:rPr>
      </w:pPr>
    </w:p>
    <w:sectPr w:rsidR="00DA7DC5" w:rsidRPr="00DA7D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DC5"/>
    <w:rsid w:val="003B2792"/>
    <w:rsid w:val="00A26A54"/>
    <w:rsid w:val="00DA7DC5"/>
    <w:rsid w:val="00E4012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90C7B"/>
  <w15:chartTrackingRefBased/>
  <w15:docId w15:val="{31A1983F-7E93-41AA-B651-B9044B242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DC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253</Words>
  <Characters>1397</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Fabienne Le Provost</dc:creator>
  <cp:keywords/>
  <dc:description/>
  <cp:lastModifiedBy>Fabienne Le Provost</cp:lastModifiedBy>
  <cp:revision>2</cp:revision>
  <dcterms:created xsi:type="dcterms:W3CDTF">2019-02-26T08:34:00Z</dcterms:created>
  <dcterms:modified xsi:type="dcterms:W3CDTF">2019-02-26T13:24:00Z</dcterms:modified>
</cp:coreProperties>
</file>