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B3" w:rsidRPr="00FF22A8" w:rsidRDefault="00075864" w:rsidP="0098028C">
      <w:pPr>
        <w:spacing w:after="0"/>
        <w:jc w:val="both"/>
        <w:rPr>
          <w:b/>
          <w:sz w:val="24"/>
          <w:szCs w:val="24"/>
          <w:lang w:val="en-US"/>
        </w:rPr>
      </w:pPr>
      <w:r w:rsidRPr="00FF22A8">
        <w:rPr>
          <w:b/>
          <w:sz w:val="24"/>
          <w:szCs w:val="24"/>
          <w:lang w:val="en-US"/>
        </w:rPr>
        <w:t xml:space="preserve">Using whole genome sequences to identify QTL for udder </w:t>
      </w:r>
      <w:r w:rsidR="00D36955" w:rsidRPr="00FF22A8">
        <w:rPr>
          <w:b/>
          <w:sz w:val="24"/>
          <w:szCs w:val="24"/>
          <w:lang w:val="en-US"/>
        </w:rPr>
        <w:t xml:space="preserve">health </w:t>
      </w:r>
      <w:r w:rsidR="00D36955">
        <w:rPr>
          <w:b/>
          <w:sz w:val="24"/>
          <w:szCs w:val="24"/>
          <w:lang w:val="en-US"/>
        </w:rPr>
        <w:t xml:space="preserve">and </w:t>
      </w:r>
      <w:r w:rsidRPr="00FF22A8">
        <w:rPr>
          <w:b/>
          <w:sz w:val="24"/>
          <w:szCs w:val="24"/>
          <w:lang w:val="en-US"/>
        </w:rPr>
        <w:t xml:space="preserve">morphology in </w:t>
      </w:r>
      <w:r w:rsidR="00177B86">
        <w:rPr>
          <w:b/>
          <w:sz w:val="24"/>
          <w:szCs w:val="24"/>
          <w:lang w:val="en-US"/>
        </w:rPr>
        <w:t xml:space="preserve">French </w:t>
      </w:r>
      <w:r w:rsidRPr="00FF22A8">
        <w:rPr>
          <w:b/>
          <w:sz w:val="24"/>
          <w:szCs w:val="24"/>
          <w:lang w:val="en-US"/>
        </w:rPr>
        <w:t>dairy cattle</w:t>
      </w:r>
    </w:p>
    <w:p w:rsidR="00075864" w:rsidRPr="007D5DB9" w:rsidRDefault="0018250F" w:rsidP="0098028C">
      <w:pPr>
        <w:spacing w:after="0"/>
        <w:jc w:val="both"/>
        <w:rPr>
          <w:sz w:val="24"/>
          <w:szCs w:val="24"/>
        </w:rPr>
      </w:pPr>
      <w:r w:rsidRPr="007D5DB9">
        <w:rPr>
          <w:sz w:val="24"/>
          <w:szCs w:val="24"/>
        </w:rPr>
        <w:t>T. Tribout</w:t>
      </w:r>
      <w:r w:rsidRPr="007D5DB9">
        <w:rPr>
          <w:sz w:val="24"/>
          <w:szCs w:val="24"/>
          <w:vertAlign w:val="superscript"/>
        </w:rPr>
        <w:t>1</w:t>
      </w:r>
      <w:r w:rsidRPr="007D5DB9">
        <w:rPr>
          <w:sz w:val="24"/>
          <w:szCs w:val="24"/>
        </w:rPr>
        <w:t>, M.</w:t>
      </w:r>
      <w:r w:rsidR="00FD1B9E">
        <w:rPr>
          <w:sz w:val="24"/>
          <w:szCs w:val="24"/>
        </w:rPr>
        <w:t xml:space="preserve"> </w:t>
      </w:r>
      <w:r w:rsidRPr="007D5DB9">
        <w:rPr>
          <w:sz w:val="24"/>
          <w:szCs w:val="24"/>
        </w:rPr>
        <w:t>Barbat</w:t>
      </w:r>
      <w:r w:rsidR="00177B86" w:rsidRPr="00177B86">
        <w:rPr>
          <w:sz w:val="24"/>
          <w:szCs w:val="24"/>
          <w:vertAlign w:val="superscript"/>
        </w:rPr>
        <w:t>1,</w:t>
      </w:r>
      <w:r w:rsidRPr="00177B86">
        <w:rPr>
          <w:sz w:val="24"/>
          <w:szCs w:val="24"/>
          <w:vertAlign w:val="superscript"/>
        </w:rPr>
        <w:t>2</w:t>
      </w:r>
      <w:r w:rsidRPr="007D5DB9">
        <w:rPr>
          <w:sz w:val="24"/>
          <w:szCs w:val="24"/>
        </w:rPr>
        <w:t>, A. Govignon-Gion</w:t>
      </w:r>
      <w:r w:rsidR="00177B86" w:rsidRPr="00177B86">
        <w:rPr>
          <w:sz w:val="24"/>
          <w:szCs w:val="24"/>
          <w:vertAlign w:val="superscript"/>
        </w:rPr>
        <w:t>1,</w:t>
      </w:r>
      <w:r w:rsidRPr="007D5DB9">
        <w:rPr>
          <w:sz w:val="24"/>
          <w:szCs w:val="24"/>
          <w:vertAlign w:val="superscript"/>
        </w:rPr>
        <w:t>3</w:t>
      </w:r>
      <w:r w:rsidRPr="007D5DB9">
        <w:rPr>
          <w:sz w:val="24"/>
          <w:szCs w:val="24"/>
        </w:rPr>
        <w:t>, A. Launay</w:t>
      </w:r>
      <w:r w:rsidRPr="007D5DB9">
        <w:rPr>
          <w:sz w:val="24"/>
          <w:szCs w:val="24"/>
          <w:vertAlign w:val="superscript"/>
        </w:rPr>
        <w:t>3</w:t>
      </w:r>
      <w:r w:rsidRPr="007D5DB9">
        <w:rPr>
          <w:sz w:val="24"/>
          <w:szCs w:val="24"/>
        </w:rPr>
        <w:t>, R. Lefebvre</w:t>
      </w:r>
      <w:r w:rsidRPr="007D5DB9">
        <w:rPr>
          <w:sz w:val="24"/>
          <w:szCs w:val="24"/>
          <w:vertAlign w:val="superscript"/>
        </w:rPr>
        <w:t>1</w:t>
      </w:r>
      <w:r w:rsidR="007D5DB9" w:rsidRPr="007D5DB9">
        <w:rPr>
          <w:sz w:val="24"/>
          <w:szCs w:val="24"/>
        </w:rPr>
        <w:t xml:space="preserve">, </w:t>
      </w:r>
      <w:r w:rsidR="007D5DB9">
        <w:rPr>
          <w:sz w:val="24"/>
          <w:szCs w:val="24"/>
        </w:rPr>
        <w:t>A. Barbat</w:t>
      </w:r>
      <w:r w:rsidR="007D5DB9" w:rsidRPr="007D5DB9">
        <w:rPr>
          <w:sz w:val="24"/>
          <w:szCs w:val="24"/>
          <w:vertAlign w:val="superscript"/>
        </w:rPr>
        <w:t>1</w:t>
      </w:r>
      <w:r w:rsidR="007D5DB9">
        <w:rPr>
          <w:sz w:val="24"/>
          <w:szCs w:val="24"/>
        </w:rPr>
        <w:t xml:space="preserve">, </w:t>
      </w:r>
      <w:r w:rsidR="007D5DB9" w:rsidRPr="007D5DB9">
        <w:rPr>
          <w:sz w:val="24"/>
          <w:szCs w:val="24"/>
        </w:rPr>
        <w:t>M.</w:t>
      </w:r>
      <w:r w:rsidR="007D5DB9">
        <w:rPr>
          <w:sz w:val="24"/>
          <w:szCs w:val="24"/>
        </w:rPr>
        <w:t xml:space="preserve"> </w:t>
      </w:r>
      <w:r w:rsidR="007D5DB9" w:rsidRPr="007D5DB9">
        <w:rPr>
          <w:sz w:val="24"/>
          <w:szCs w:val="24"/>
        </w:rPr>
        <w:t>Boussaha</w:t>
      </w:r>
      <w:r w:rsidR="007D5DB9" w:rsidRPr="007D5DB9">
        <w:rPr>
          <w:sz w:val="24"/>
          <w:szCs w:val="24"/>
          <w:vertAlign w:val="superscript"/>
        </w:rPr>
        <w:t>1</w:t>
      </w:r>
      <w:r w:rsidR="007D5DB9" w:rsidRPr="007D5DB9">
        <w:rPr>
          <w:sz w:val="24"/>
          <w:szCs w:val="24"/>
        </w:rPr>
        <w:t>, P. Croiseau</w:t>
      </w:r>
      <w:r w:rsidR="007D5DB9" w:rsidRPr="007D5DB9">
        <w:rPr>
          <w:sz w:val="24"/>
          <w:szCs w:val="24"/>
          <w:vertAlign w:val="superscript"/>
        </w:rPr>
        <w:t>1</w:t>
      </w:r>
      <w:r w:rsidR="007D5DB9" w:rsidRPr="007D5DB9">
        <w:rPr>
          <w:sz w:val="24"/>
          <w:szCs w:val="24"/>
        </w:rPr>
        <w:t>,</w:t>
      </w:r>
      <w:r w:rsidR="007D5DB9">
        <w:rPr>
          <w:sz w:val="24"/>
          <w:szCs w:val="24"/>
        </w:rPr>
        <w:t xml:space="preserve"> </w:t>
      </w:r>
      <w:r w:rsidR="007D5DB9" w:rsidRPr="007D5DB9">
        <w:rPr>
          <w:sz w:val="24"/>
          <w:szCs w:val="24"/>
        </w:rPr>
        <w:t>M.P. Sanchez</w:t>
      </w:r>
      <w:r w:rsidR="007D5DB9" w:rsidRPr="007D5DB9">
        <w:rPr>
          <w:sz w:val="24"/>
          <w:szCs w:val="24"/>
          <w:vertAlign w:val="superscript"/>
        </w:rPr>
        <w:t>1</w:t>
      </w:r>
      <w:r w:rsidR="007D5DB9" w:rsidRPr="007D5DB9">
        <w:rPr>
          <w:sz w:val="24"/>
          <w:szCs w:val="24"/>
        </w:rPr>
        <w:t xml:space="preserve">, </w:t>
      </w:r>
      <w:r w:rsidR="007D5DB9">
        <w:rPr>
          <w:sz w:val="24"/>
          <w:szCs w:val="24"/>
        </w:rPr>
        <w:t>S. Fritz</w:t>
      </w:r>
      <w:r w:rsidR="00177B86" w:rsidRPr="00177B86">
        <w:rPr>
          <w:sz w:val="24"/>
          <w:szCs w:val="24"/>
          <w:vertAlign w:val="superscript"/>
        </w:rPr>
        <w:t>1,</w:t>
      </w:r>
      <w:r w:rsidR="007D5DB9" w:rsidRPr="007D5DB9">
        <w:rPr>
          <w:sz w:val="24"/>
          <w:szCs w:val="24"/>
          <w:vertAlign w:val="superscript"/>
        </w:rPr>
        <w:t>2</w:t>
      </w:r>
    </w:p>
    <w:p w:rsidR="00075864" w:rsidRPr="00FF22A8" w:rsidRDefault="0018250F" w:rsidP="0098028C">
      <w:pPr>
        <w:spacing w:after="0"/>
        <w:jc w:val="both"/>
        <w:rPr>
          <w:rFonts w:cs="Times New Roman"/>
          <w:sz w:val="24"/>
          <w:szCs w:val="24"/>
        </w:rPr>
      </w:pPr>
      <w:r w:rsidRPr="00FF22A8">
        <w:rPr>
          <w:rFonts w:cs="Times New Roman"/>
          <w:sz w:val="24"/>
          <w:szCs w:val="24"/>
          <w:vertAlign w:val="superscript"/>
        </w:rPr>
        <w:t>1</w:t>
      </w:r>
      <w:r w:rsidR="00BE3300" w:rsidRPr="00FF22A8">
        <w:rPr>
          <w:bCs/>
          <w:sz w:val="24"/>
          <w:szCs w:val="24"/>
        </w:rPr>
        <w:t xml:space="preserve">GABI, INRA, </w:t>
      </w:r>
      <w:proofErr w:type="spellStart"/>
      <w:r w:rsidR="00BE3300" w:rsidRPr="00FF22A8">
        <w:rPr>
          <w:bCs/>
          <w:sz w:val="24"/>
          <w:szCs w:val="24"/>
        </w:rPr>
        <w:t>AgroParisTech</w:t>
      </w:r>
      <w:proofErr w:type="spellEnd"/>
      <w:r w:rsidR="00BE3300" w:rsidRPr="00FF22A8">
        <w:rPr>
          <w:bCs/>
          <w:sz w:val="24"/>
          <w:szCs w:val="24"/>
        </w:rPr>
        <w:t xml:space="preserve">, Université Paris-Saclay, </w:t>
      </w:r>
      <w:r w:rsidR="0015381E">
        <w:rPr>
          <w:bCs/>
          <w:sz w:val="24"/>
          <w:szCs w:val="24"/>
        </w:rPr>
        <w:t>78350 Jouy-en-Josas, France</w:t>
      </w:r>
      <w:r w:rsidR="00B772A5">
        <w:rPr>
          <w:rFonts w:cs="Times New Roman"/>
          <w:sz w:val="24"/>
          <w:szCs w:val="24"/>
        </w:rPr>
        <w:t>;</w:t>
      </w:r>
      <w:r w:rsidRPr="00FF22A8">
        <w:rPr>
          <w:rFonts w:cs="Times New Roman"/>
          <w:sz w:val="24"/>
          <w:szCs w:val="24"/>
        </w:rPr>
        <w:t xml:space="preserve"> </w:t>
      </w:r>
      <w:r w:rsidRPr="00FF22A8">
        <w:rPr>
          <w:rFonts w:cs="Times New Roman"/>
          <w:sz w:val="24"/>
          <w:szCs w:val="24"/>
          <w:vertAlign w:val="superscript"/>
        </w:rPr>
        <w:t>2</w:t>
      </w:r>
      <w:r w:rsidR="008E3DE5">
        <w:rPr>
          <w:rFonts w:cs="Times New Roman"/>
          <w:sz w:val="24"/>
          <w:szCs w:val="24"/>
        </w:rPr>
        <w:t xml:space="preserve">Allice, </w:t>
      </w:r>
      <w:r w:rsidRPr="00FF22A8">
        <w:rPr>
          <w:rFonts w:cs="Times New Roman"/>
          <w:sz w:val="24"/>
          <w:szCs w:val="24"/>
        </w:rPr>
        <w:t>75012 Paris</w:t>
      </w:r>
      <w:r w:rsidR="008E3DE5">
        <w:rPr>
          <w:rFonts w:cs="Times New Roman"/>
          <w:sz w:val="24"/>
          <w:szCs w:val="24"/>
        </w:rPr>
        <w:t>, France</w:t>
      </w:r>
      <w:r w:rsidR="00B772A5">
        <w:rPr>
          <w:rFonts w:cs="Times New Roman"/>
          <w:sz w:val="24"/>
          <w:szCs w:val="24"/>
        </w:rPr>
        <w:t>;</w:t>
      </w:r>
      <w:r w:rsidRPr="00FF22A8">
        <w:rPr>
          <w:rFonts w:cs="Times New Roman"/>
          <w:sz w:val="24"/>
          <w:szCs w:val="24"/>
        </w:rPr>
        <w:t xml:space="preserve"> </w:t>
      </w:r>
      <w:r w:rsidRPr="00FF22A8">
        <w:rPr>
          <w:rFonts w:cs="Times New Roman"/>
          <w:sz w:val="24"/>
          <w:szCs w:val="24"/>
          <w:vertAlign w:val="superscript"/>
        </w:rPr>
        <w:t>3</w:t>
      </w:r>
      <w:r w:rsidRPr="00FF22A8">
        <w:rPr>
          <w:rFonts w:cs="Times New Roman"/>
          <w:sz w:val="24"/>
          <w:szCs w:val="24"/>
        </w:rPr>
        <w:t>I</w:t>
      </w:r>
      <w:r w:rsidR="00B772A5">
        <w:rPr>
          <w:rFonts w:cs="Times New Roman"/>
          <w:sz w:val="24"/>
          <w:szCs w:val="24"/>
        </w:rPr>
        <w:t>dele</w:t>
      </w:r>
      <w:r w:rsidR="008E3DE5">
        <w:rPr>
          <w:rFonts w:cs="Times New Roman"/>
          <w:sz w:val="24"/>
          <w:szCs w:val="24"/>
        </w:rPr>
        <w:t xml:space="preserve">, </w:t>
      </w:r>
      <w:r w:rsidRPr="00FF22A8">
        <w:rPr>
          <w:rFonts w:cs="Times New Roman"/>
          <w:sz w:val="24"/>
          <w:szCs w:val="24"/>
        </w:rPr>
        <w:t>75012 Paris</w:t>
      </w:r>
      <w:r w:rsidR="008E3DE5">
        <w:rPr>
          <w:rFonts w:cs="Times New Roman"/>
          <w:sz w:val="24"/>
          <w:szCs w:val="24"/>
        </w:rPr>
        <w:t>, France</w:t>
      </w:r>
      <w:r w:rsidRPr="00FF22A8">
        <w:rPr>
          <w:rFonts w:cs="Times New Roman"/>
          <w:sz w:val="24"/>
          <w:szCs w:val="24"/>
        </w:rPr>
        <w:t>.</w:t>
      </w:r>
    </w:p>
    <w:p w:rsidR="000B58FA" w:rsidRPr="00FF22A8" w:rsidRDefault="000B58FA" w:rsidP="0098028C">
      <w:pPr>
        <w:spacing w:after="0"/>
        <w:jc w:val="both"/>
        <w:rPr>
          <w:rFonts w:cs="Times New Roman"/>
          <w:sz w:val="24"/>
          <w:szCs w:val="24"/>
        </w:rPr>
      </w:pPr>
    </w:p>
    <w:p w:rsidR="00BD5EB2" w:rsidRPr="005E0950" w:rsidRDefault="00BD5EB2" w:rsidP="0098028C">
      <w:pPr>
        <w:spacing w:after="0"/>
        <w:jc w:val="both"/>
        <w:rPr>
          <w:rFonts w:cs="QcypqfMyriadPro-Light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Genome-wide association studies (GWAS) at the sequence level were </w:t>
      </w:r>
      <w:r w:rsidR="005E0950">
        <w:rPr>
          <w:sz w:val="24"/>
          <w:szCs w:val="24"/>
          <w:lang w:val="en-US"/>
        </w:rPr>
        <w:t>performed</w:t>
      </w:r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Montbéliard</w:t>
      </w:r>
      <w:r w:rsidR="00AF0439"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 xml:space="preserve"> (MO)</w:t>
      </w:r>
      <w:r w:rsidR="002D4C2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Normand</w:t>
      </w:r>
      <w:r w:rsidR="00AF0439"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 xml:space="preserve"> (NO) and Holstein (HO) breeds </w:t>
      </w:r>
      <w:r>
        <w:rPr>
          <w:rFonts w:cs="QcypqfMyriadPro-Light"/>
          <w:sz w:val="24"/>
          <w:szCs w:val="24"/>
          <w:lang w:val="en-US"/>
        </w:rPr>
        <w:t>for</w:t>
      </w:r>
      <w:r w:rsidRPr="00B1265B">
        <w:rPr>
          <w:rFonts w:cs="QcypqfMyriadPro-Light"/>
          <w:sz w:val="24"/>
          <w:szCs w:val="24"/>
          <w:lang w:val="en-US"/>
        </w:rPr>
        <w:t xml:space="preserve"> </w:t>
      </w:r>
      <w:r w:rsidR="002D4C25">
        <w:rPr>
          <w:rFonts w:cs="QcypqfMyriadPro-Light"/>
          <w:sz w:val="24"/>
          <w:szCs w:val="24"/>
          <w:lang w:val="en-US"/>
        </w:rPr>
        <w:t>somatic cells counts, clinical mastitis scores</w:t>
      </w:r>
      <w:r w:rsidR="00DD0A2C">
        <w:rPr>
          <w:rFonts w:cs="QcypqfMyriadPro-Light"/>
          <w:sz w:val="24"/>
          <w:szCs w:val="24"/>
          <w:lang w:val="en-US"/>
        </w:rPr>
        <w:t>,</w:t>
      </w:r>
      <w:r w:rsidR="002D4C25">
        <w:rPr>
          <w:rFonts w:cs="QcypqfMyriadPro-Light"/>
          <w:sz w:val="24"/>
          <w:szCs w:val="24"/>
          <w:lang w:val="en-US"/>
        </w:rPr>
        <w:t xml:space="preserve"> and</w:t>
      </w:r>
      <w:r w:rsidR="002D4C25" w:rsidRPr="00B1265B">
        <w:rPr>
          <w:rFonts w:cs="QcypqfMyriadPro-Light"/>
          <w:sz w:val="24"/>
          <w:szCs w:val="24"/>
          <w:lang w:val="en-US"/>
        </w:rPr>
        <w:t xml:space="preserve"> </w:t>
      </w:r>
      <w:r w:rsidRPr="00B1265B">
        <w:rPr>
          <w:rFonts w:cs="QcypqfMyriadPro-Light"/>
          <w:sz w:val="24"/>
          <w:szCs w:val="24"/>
          <w:lang w:val="en-US"/>
        </w:rPr>
        <w:t>9 to 11 udder mor</w:t>
      </w:r>
      <w:r w:rsidR="00AF0439">
        <w:rPr>
          <w:rFonts w:cs="QcypqfMyriadPro-Light"/>
          <w:sz w:val="24"/>
          <w:szCs w:val="24"/>
          <w:lang w:val="en-US"/>
        </w:rPr>
        <w:t>phology traits by breed</w:t>
      </w:r>
      <w:r>
        <w:rPr>
          <w:rFonts w:cs="QcypqfMyriadPro-Light"/>
          <w:sz w:val="24"/>
          <w:szCs w:val="24"/>
          <w:lang w:val="en-US"/>
        </w:rPr>
        <w:t xml:space="preserve">. </w:t>
      </w:r>
      <w:r w:rsidR="00B03C6E">
        <w:rPr>
          <w:rFonts w:cs="QcypqfMyriadPro-Light"/>
          <w:sz w:val="24"/>
          <w:szCs w:val="24"/>
          <w:lang w:val="en-US"/>
        </w:rPr>
        <w:t>The number of bulls considered</w:t>
      </w:r>
      <w:r w:rsidR="00050691">
        <w:rPr>
          <w:rFonts w:cs="QcypqfMyriadPro-Light"/>
          <w:sz w:val="24"/>
          <w:szCs w:val="24"/>
          <w:lang w:val="en-US"/>
        </w:rPr>
        <w:t xml:space="preserve"> by trait</w:t>
      </w:r>
      <w:r w:rsidR="00B03C6E">
        <w:rPr>
          <w:rFonts w:cs="QcypqfMyriadPro-Light"/>
          <w:sz w:val="24"/>
          <w:szCs w:val="24"/>
          <w:lang w:val="en-US"/>
        </w:rPr>
        <w:t xml:space="preserve"> varied from 1,857 to 2,515 in MO</w:t>
      </w:r>
      <w:r w:rsidR="00DD0A2C">
        <w:rPr>
          <w:rFonts w:cs="QcypqfMyriadPro-Light"/>
          <w:sz w:val="24"/>
          <w:szCs w:val="24"/>
          <w:lang w:val="en-US"/>
        </w:rPr>
        <w:t xml:space="preserve"> breed</w:t>
      </w:r>
      <w:r w:rsidR="00B03C6E">
        <w:rPr>
          <w:rFonts w:cs="QcypqfMyriadPro-Light"/>
          <w:sz w:val="24"/>
          <w:szCs w:val="24"/>
          <w:lang w:val="en-US"/>
        </w:rPr>
        <w:t>, from 624 to 2,203 in NO</w:t>
      </w:r>
      <w:r w:rsidR="00DD0A2C">
        <w:rPr>
          <w:rFonts w:cs="QcypqfMyriadPro-Light"/>
          <w:sz w:val="24"/>
          <w:szCs w:val="24"/>
          <w:lang w:val="en-US"/>
        </w:rPr>
        <w:t xml:space="preserve"> breed</w:t>
      </w:r>
      <w:r w:rsidR="00B03C6E">
        <w:rPr>
          <w:rFonts w:cs="QcypqfMyriadPro-Light"/>
          <w:sz w:val="24"/>
          <w:szCs w:val="24"/>
          <w:lang w:val="en-US"/>
        </w:rPr>
        <w:t>, and from 4,959 to 6,321 in HO</w:t>
      </w:r>
      <w:r w:rsidR="00DD0A2C">
        <w:rPr>
          <w:rFonts w:cs="QcypqfMyriadPro-Light"/>
          <w:sz w:val="24"/>
          <w:szCs w:val="24"/>
          <w:lang w:val="en-US"/>
        </w:rPr>
        <w:t xml:space="preserve"> breed</w:t>
      </w:r>
      <w:r w:rsidR="00B03C6E">
        <w:rPr>
          <w:rFonts w:cs="QcypqfMyriadPro-Light"/>
          <w:sz w:val="24"/>
          <w:szCs w:val="24"/>
          <w:lang w:val="en-US"/>
        </w:rPr>
        <w:t>. The considered response variables were the bulls’ daughter yield deviations</w:t>
      </w:r>
      <w:r w:rsidR="005E0950">
        <w:rPr>
          <w:rFonts w:cs="QcypqfMyriadPro-Light"/>
          <w:sz w:val="24"/>
          <w:szCs w:val="24"/>
          <w:lang w:val="en-US"/>
        </w:rPr>
        <w:t xml:space="preserve"> (DYD)</w:t>
      </w:r>
      <w:r w:rsidR="00B03C6E">
        <w:rPr>
          <w:rFonts w:cs="QcypqfMyriadPro-Light"/>
          <w:sz w:val="24"/>
          <w:szCs w:val="24"/>
          <w:lang w:val="en-US"/>
        </w:rPr>
        <w:t xml:space="preserve">, derived from the national genetic evaluations. </w:t>
      </w:r>
      <w:r w:rsidR="005E0950">
        <w:rPr>
          <w:rFonts w:cs="QcypqfMyriadPro-Light"/>
          <w:sz w:val="24"/>
          <w:szCs w:val="24"/>
          <w:lang w:val="en-US"/>
        </w:rPr>
        <w:t>The DYD reliability of all the bulls considered in the analyses exceeded 0.2 (</w:t>
      </w:r>
      <w:r w:rsidR="00612BD4">
        <w:rPr>
          <w:rFonts w:cs="QcypqfMyriadPro-Light"/>
          <w:sz w:val="24"/>
          <w:szCs w:val="24"/>
          <w:lang w:val="en-US"/>
        </w:rPr>
        <w:t>clinical mastitis</w:t>
      </w:r>
      <w:r w:rsidR="005E0950">
        <w:rPr>
          <w:rFonts w:cs="QcypqfMyriadPro-Light"/>
          <w:sz w:val="24"/>
          <w:szCs w:val="24"/>
          <w:lang w:val="en-US"/>
        </w:rPr>
        <w:t xml:space="preserve">) or 0.5 (other traits). </w:t>
      </w:r>
      <w:r w:rsidR="00B03C6E">
        <w:rPr>
          <w:sz w:val="24"/>
          <w:szCs w:val="24"/>
          <w:lang w:val="en-US"/>
        </w:rPr>
        <w:t xml:space="preserve">Genotypes of the bulls for </w:t>
      </w:r>
      <w:r w:rsidR="00B03C6E">
        <w:rPr>
          <w:rFonts w:cs="Times New Roman"/>
          <w:sz w:val="24"/>
          <w:szCs w:val="24"/>
          <w:lang w:val="en-US"/>
        </w:rPr>
        <w:t>27,754,235 sequence variants were imputed in 2 steps</w:t>
      </w:r>
      <w:r w:rsidR="00B03C6E" w:rsidRPr="00DA6238">
        <w:rPr>
          <w:rFonts w:cs="Times New Roman"/>
          <w:sz w:val="24"/>
          <w:szCs w:val="24"/>
          <w:lang w:val="en-US"/>
        </w:rPr>
        <w:t xml:space="preserve">, using </w:t>
      </w:r>
      <w:proofErr w:type="spellStart"/>
      <w:r w:rsidR="00B03C6E" w:rsidRPr="00DA6238">
        <w:rPr>
          <w:rFonts w:cs="Times New Roman"/>
          <w:sz w:val="24"/>
          <w:szCs w:val="24"/>
          <w:lang w:val="en-US"/>
        </w:rPr>
        <w:t>FImpute</w:t>
      </w:r>
      <w:proofErr w:type="spellEnd"/>
      <w:r w:rsidR="00B03C6E" w:rsidRPr="00DA6238">
        <w:rPr>
          <w:rFonts w:cs="Times New Roman"/>
          <w:sz w:val="24"/>
          <w:szCs w:val="24"/>
          <w:lang w:val="en-US"/>
        </w:rPr>
        <w:t xml:space="preserve"> software</w:t>
      </w:r>
      <w:r w:rsidR="00B03C6E">
        <w:rPr>
          <w:rFonts w:cs="Times New Roman"/>
          <w:sz w:val="24"/>
          <w:szCs w:val="24"/>
          <w:lang w:val="en-US"/>
        </w:rPr>
        <w:t>: first from 50K</w:t>
      </w:r>
      <w:r w:rsidR="00DD0A2C">
        <w:rPr>
          <w:rFonts w:cs="Times New Roman"/>
          <w:sz w:val="24"/>
          <w:szCs w:val="24"/>
          <w:lang w:val="en-US"/>
        </w:rPr>
        <w:t xml:space="preserve"> level</w:t>
      </w:r>
      <w:r w:rsidR="00B03C6E">
        <w:rPr>
          <w:rFonts w:cs="Times New Roman"/>
          <w:sz w:val="24"/>
          <w:szCs w:val="24"/>
          <w:lang w:val="en-US"/>
        </w:rPr>
        <w:t xml:space="preserve"> to HD</w:t>
      </w:r>
      <w:r w:rsidR="00B03C6E" w:rsidRPr="00DA6238">
        <w:rPr>
          <w:rFonts w:cs="Times New Roman"/>
          <w:sz w:val="24"/>
          <w:szCs w:val="24"/>
          <w:lang w:val="en-US"/>
        </w:rPr>
        <w:t xml:space="preserve"> level using 522 MO, 546 NO, and 776 HO HD genotyped bulls as a reference, and th</w:t>
      </w:r>
      <w:r w:rsidR="00B03C6E">
        <w:rPr>
          <w:rFonts w:cs="Times New Roman"/>
          <w:sz w:val="24"/>
          <w:szCs w:val="24"/>
          <w:lang w:val="en-US"/>
        </w:rPr>
        <w:t>en to the sequence level</w:t>
      </w:r>
      <w:r w:rsidR="00B03C6E" w:rsidRPr="00DA6238">
        <w:rPr>
          <w:rFonts w:cs="Times New Roman"/>
          <w:sz w:val="24"/>
          <w:szCs w:val="24"/>
          <w:lang w:val="en-US"/>
        </w:rPr>
        <w:t xml:space="preserve"> using 1,147 sequenced bulls from the 1</w:t>
      </w:r>
      <w:r w:rsidR="009D328A">
        <w:rPr>
          <w:rFonts w:cs="Times New Roman"/>
          <w:sz w:val="24"/>
          <w:szCs w:val="24"/>
          <w:lang w:val="en-US"/>
        </w:rPr>
        <w:t>,</w:t>
      </w:r>
      <w:r w:rsidR="00B03C6E" w:rsidRPr="00DA6238">
        <w:rPr>
          <w:rFonts w:cs="Times New Roman"/>
          <w:sz w:val="24"/>
          <w:szCs w:val="24"/>
          <w:lang w:val="en-US"/>
        </w:rPr>
        <w:t>000 bull genomes project</w:t>
      </w:r>
      <w:r w:rsidR="00B03C6E">
        <w:rPr>
          <w:rFonts w:cs="Times New Roman"/>
          <w:sz w:val="24"/>
          <w:szCs w:val="24"/>
          <w:lang w:val="en-US"/>
        </w:rPr>
        <w:t>.</w:t>
      </w:r>
    </w:p>
    <w:p w:rsidR="00C2363F" w:rsidRDefault="00C2363F" w:rsidP="0098028C">
      <w:pPr>
        <w:spacing w:after="0"/>
        <w:jc w:val="both"/>
        <w:rPr>
          <w:rFonts w:cs="QcypqfMyriadPro-Light"/>
          <w:sz w:val="24"/>
          <w:szCs w:val="24"/>
          <w:lang w:val="en-US"/>
        </w:rPr>
      </w:pPr>
      <w:r>
        <w:rPr>
          <w:rFonts w:cs="QcypqfMyriadPro-Light"/>
          <w:sz w:val="24"/>
          <w:szCs w:val="24"/>
          <w:lang w:val="en-US"/>
        </w:rPr>
        <w:t xml:space="preserve">GWAS were </w:t>
      </w:r>
      <w:r w:rsidR="00C719F4">
        <w:rPr>
          <w:rFonts w:cs="QcypqfMyriadPro-Light"/>
          <w:sz w:val="24"/>
          <w:szCs w:val="24"/>
          <w:lang w:val="en-US"/>
        </w:rPr>
        <w:t>done</w:t>
      </w:r>
      <w:r>
        <w:rPr>
          <w:rFonts w:cs="QcypqfMyriadPro-Light"/>
          <w:sz w:val="24"/>
          <w:szCs w:val="24"/>
          <w:lang w:val="en-US"/>
        </w:rPr>
        <w:t xml:space="preserve"> independently within each breed and for each trait,</w:t>
      </w:r>
      <w:r w:rsidRPr="00D93460">
        <w:rPr>
          <w:rFonts w:cs="QcypqfMyriadPro-Light"/>
          <w:sz w:val="24"/>
          <w:szCs w:val="24"/>
          <w:lang w:val="en-US"/>
        </w:rPr>
        <w:t xml:space="preserve"> </w:t>
      </w:r>
      <w:r>
        <w:rPr>
          <w:rFonts w:cs="QcypqfMyriadPro-Light"/>
          <w:sz w:val="24"/>
          <w:szCs w:val="24"/>
          <w:lang w:val="en-US"/>
        </w:rPr>
        <w:t>using GCTA software,</w:t>
      </w:r>
      <w:r w:rsidRPr="00D93460">
        <w:rPr>
          <w:rFonts w:cs="Times New Roman"/>
          <w:lang w:val="en-US"/>
        </w:rPr>
        <w:t xml:space="preserve"> </w:t>
      </w:r>
      <w:r w:rsidRPr="00D93460">
        <w:rPr>
          <w:rFonts w:cs="Times New Roman"/>
          <w:sz w:val="24"/>
          <w:szCs w:val="24"/>
          <w:lang w:val="en-US"/>
        </w:rPr>
        <w:t>accounting for the population structure through a HD-based genomic relationship matrix</w:t>
      </w:r>
      <w:r w:rsidRPr="00D93460">
        <w:rPr>
          <w:rFonts w:cs="QcypqfMyriadPro-Light"/>
          <w:sz w:val="24"/>
          <w:szCs w:val="24"/>
          <w:lang w:val="en-US"/>
        </w:rPr>
        <w:t>.</w:t>
      </w:r>
    </w:p>
    <w:p w:rsidR="00BD5EB2" w:rsidRDefault="00C2363F" w:rsidP="0098028C">
      <w:pPr>
        <w:spacing w:after="0"/>
        <w:jc w:val="both"/>
        <w:rPr>
          <w:sz w:val="24"/>
          <w:szCs w:val="24"/>
          <w:lang w:val="en-US"/>
        </w:rPr>
      </w:pPr>
      <w:r>
        <w:rPr>
          <w:rFonts w:cs="QcypqfMyriadPro-Light"/>
          <w:sz w:val="24"/>
          <w:szCs w:val="24"/>
          <w:lang w:val="en-US"/>
        </w:rPr>
        <w:t>A total of 49, 1</w:t>
      </w:r>
      <w:r w:rsidR="00582CC4">
        <w:rPr>
          <w:rFonts w:cs="QcypqfMyriadPro-Light"/>
          <w:sz w:val="24"/>
          <w:szCs w:val="24"/>
          <w:lang w:val="en-US"/>
        </w:rPr>
        <w:t>8</w:t>
      </w:r>
      <w:r>
        <w:rPr>
          <w:rFonts w:cs="QcypqfMyriadPro-Light"/>
          <w:sz w:val="24"/>
          <w:szCs w:val="24"/>
          <w:lang w:val="en-US"/>
        </w:rPr>
        <w:t xml:space="preserve"> and 4</w:t>
      </w:r>
      <w:r w:rsidR="00582CC4">
        <w:rPr>
          <w:rFonts w:cs="QcypqfMyriadPro-Light"/>
          <w:sz w:val="24"/>
          <w:szCs w:val="24"/>
          <w:lang w:val="en-US"/>
        </w:rPr>
        <w:t>7</w:t>
      </w:r>
      <w:r>
        <w:rPr>
          <w:rFonts w:cs="QcypqfMyriadPro-Light"/>
          <w:sz w:val="24"/>
          <w:szCs w:val="24"/>
          <w:lang w:val="en-US"/>
        </w:rPr>
        <w:t xml:space="preserve"> significant QTL (-</w:t>
      </w:r>
      <w:proofErr w:type="spellStart"/>
      <w:r>
        <w:rPr>
          <w:rFonts w:cs="QcypqfMyriadPro-Light"/>
          <w:sz w:val="24"/>
          <w:szCs w:val="24"/>
          <w:lang w:val="en-US"/>
        </w:rPr>
        <w:t>logP</w:t>
      </w:r>
      <w:proofErr w:type="spellEnd"/>
      <w:r>
        <w:rPr>
          <w:rFonts w:cs="QcypqfMyriadPro-Light"/>
          <w:sz w:val="24"/>
          <w:szCs w:val="24"/>
          <w:lang w:val="en-US"/>
        </w:rPr>
        <w:t xml:space="preserve">&gt;6) were detected in MO, NO and HO breeds, respectively. Among them, </w:t>
      </w:r>
      <w:r w:rsidR="00582CC4">
        <w:rPr>
          <w:rFonts w:cs="QcypqfMyriadPro-Light"/>
          <w:sz w:val="24"/>
          <w:szCs w:val="24"/>
          <w:lang w:val="en-US"/>
        </w:rPr>
        <w:t>10</w:t>
      </w:r>
      <w:r>
        <w:rPr>
          <w:rFonts w:cs="QcypqfMyriadPro-Light"/>
          <w:sz w:val="24"/>
          <w:szCs w:val="24"/>
          <w:lang w:val="en-US"/>
        </w:rPr>
        <w:t>, 2 and 1</w:t>
      </w:r>
      <w:r w:rsidR="00582CC4">
        <w:rPr>
          <w:rFonts w:cs="QcypqfMyriadPro-Light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cs="QcypqfMyriadPro-Light"/>
          <w:sz w:val="24"/>
          <w:szCs w:val="24"/>
          <w:lang w:val="en-US"/>
        </w:rPr>
        <w:t xml:space="preserve"> QTL</w:t>
      </w:r>
      <w:r w:rsidR="0091359C">
        <w:rPr>
          <w:rFonts w:cs="QcypqfMyriadPro-Light"/>
          <w:sz w:val="24"/>
          <w:szCs w:val="24"/>
          <w:lang w:val="en-US"/>
        </w:rPr>
        <w:t xml:space="preserve"> in MO, NO and HO breeds, </w:t>
      </w:r>
      <w:r w:rsidR="00B240FD">
        <w:rPr>
          <w:rFonts w:cs="QcypqfMyriadPro-Light"/>
          <w:sz w:val="24"/>
          <w:szCs w:val="24"/>
          <w:lang w:val="en-US"/>
        </w:rPr>
        <w:t>respectively</w:t>
      </w:r>
      <w:r w:rsidR="0091359C">
        <w:rPr>
          <w:rFonts w:cs="QcypqfMyriadPro-Light"/>
          <w:sz w:val="24"/>
          <w:szCs w:val="24"/>
          <w:lang w:val="en-US"/>
        </w:rPr>
        <w:t>,</w:t>
      </w:r>
      <w:r>
        <w:rPr>
          <w:rFonts w:cs="QcypqfMyriadPro-Light"/>
          <w:sz w:val="24"/>
          <w:szCs w:val="24"/>
          <w:lang w:val="en-US"/>
        </w:rPr>
        <w:t xml:space="preserve"> were highly significant (-</w:t>
      </w:r>
      <w:proofErr w:type="spellStart"/>
      <w:r>
        <w:rPr>
          <w:rFonts w:cs="QcypqfMyriadPro-Light"/>
          <w:sz w:val="24"/>
          <w:szCs w:val="24"/>
          <w:lang w:val="en-US"/>
        </w:rPr>
        <w:t>logP</w:t>
      </w:r>
      <w:proofErr w:type="spellEnd"/>
      <w:r>
        <w:rPr>
          <w:rFonts w:cs="QcypqfMyriadPro-Light"/>
          <w:sz w:val="24"/>
          <w:szCs w:val="24"/>
          <w:lang w:val="en-US"/>
        </w:rPr>
        <w:t xml:space="preserve">&gt;9). </w:t>
      </w:r>
      <w:r>
        <w:rPr>
          <w:sz w:val="24"/>
          <w:szCs w:val="24"/>
          <w:lang w:val="en-US"/>
        </w:rPr>
        <w:t>Most of the QTL affected only 1 trait in 1 breed</w:t>
      </w:r>
      <w:r w:rsidR="00F64705">
        <w:rPr>
          <w:sz w:val="24"/>
          <w:szCs w:val="24"/>
          <w:lang w:val="en-US"/>
        </w:rPr>
        <w:t>,</w:t>
      </w:r>
      <w:r w:rsidR="00420913">
        <w:rPr>
          <w:sz w:val="24"/>
          <w:szCs w:val="24"/>
          <w:lang w:val="en-US"/>
        </w:rPr>
        <w:t xml:space="preserve"> but</w:t>
      </w:r>
      <w:r>
        <w:rPr>
          <w:sz w:val="24"/>
          <w:szCs w:val="24"/>
          <w:lang w:val="en-US"/>
        </w:rPr>
        <w:t xml:space="preserve"> locations on chromosomes 4, 6,</w:t>
      </w:r>
      <w:r w:rsidR="00F64705">
        <w:rPr>
          <w:sz w:val="24"/>
          <w:szCs w:val="24"/>
          <w:lang w:val="en-US"/>
        </w:rPr>
        <w:t xml:space="preserve"> 17, 19 and 29</w:t>
      </w:r>
      <w:r>
        <w:rPr>
          <w:sz w:val="24"/>
          <w:szCs w:val="24"/>
          <w:lang w:val="en-US"/>
        </w:rPr>
        <w:t xml:space="preserve"> showed significant results for 2 to 5 traits within a breed and/or similar traits in 2 breeds.</w:t>
      </w:r>
    </w:p>
    <w:p w:rsidR="00C2363F" w:rsidRDefault="00C2363F" w:rsidP="00C2363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Multi-markers analyses (</w:t>
      </w:r>
      <w:proofErr w:type="spellStart"/>
      <w:r>
        <w:rPr>
          <w:sz w:val="24"/>
          <w:szCs w:val="24"/>
          <w:lang w:val="en-US"/>
        </w:rPr>
        <w:t>BayesC</w:t>
      </w:r>
      <w:proofErr w:type="spellEnd"/>
      <w:r w:rsidR="0091359C">
        <w:rPr>
          <w:sz w:val="24"/>
          <w:szCs w:val="24"/>
          <w:lang w:val="en-US"/>
        </w:rPr>
        <w:t xml:space="preserve"> method</w:t>
      </w:r>
      <w:r>
        <w:rPr>
          <w:sz w:val="24"/>
          <w:szCs w:val="24"/>
          <w:lang w:val="en-US"/>
        </w:rPr>
        <w:t>) were realized on targeted regions around the QTL (</w:t>
      </w:r>
      <w:r w:rsidR="00DD0A2C">
        <w:rPr>
          <w:sz w:val="24"/>
          <w:szCs w:val="24"/>
          <w:lang w:val="en-US"/>
        </w:rPr>
        <w:t xml:space="preserve">from 2 to </w:t>
      </w:r>
      <w:r>
        <w:rPr>
          <w:sz w:val="24"/>
          <w:szCs w:val="24"/>
          <w:lang w:val="en-US"/>
        </w:rPr>
        <w:t xml:space="preserve">9 Mb length) using GS3 software, to reduce the effect of long distance linkage disequilibrium and to narrow the </w:t>
      </w:r>
      <w:r w:rsidR="00C52EE2">
        <w:rPr>
          <w:sz w:val="24"/>
          <w:szCs w:val="24"/>
          <w:lang w:val="en-US"/>
        </w:rPr>
        <w:t>location</w:t>
      </w:r>
      <w:r>
        <w:rPr>
          <w:sz w:val="24"/>
          <w:szCs w:val="24"/>
          <w:lang w:val="en-US"/>
        </w:rPr>
        <w:t xml:space="preserve"> of the</w:t>
      </w:r>
      <w:r w:rsidR="00C52EE2">
        <w:rPr>
          <w:sz w:val="24"/>
          <w:szCs w:val="24"/>
          <w:lang w:val="en-US"/>
        </w:rPr>
        <w:t xml:space="preserve"> potential causative mutations</w:t>
      </w:r>
      <w:r w:rsidR="00F64705">
        <w:rPr>
          <w:sz w:val="24"/>
          <w:szCs w:val="24"/>
          <w:lang w:val="en-US"/>
        </w:rPr>
        <w:t>. C</w:t>
      </w:r>
      <w:r w:rsidR="00246B81">
        <w:rPr>
          <w:sz w:val="24"/>
          <w:szCs w:val="24"/>
          <w:lang w:val="en-US"/>
        </w:rPr>
        <w:t>ombining these results</w:t>
      </w:r>
      <w:r w:rsidR="00C52EE2">
        <w:rPr>
          <w:sz w:val="24"/>
          <w:szCs w:val="24"/>
          <w:lang w:val="en-US"/>
        </w:rPr>
        <w:t xml:space="preserve"> with functional annotations led us to several good candidate genes, such as RBM19, GC, NPFFR2, RASSF6 and LIFR.</w:t>
      </w:r>
    </w:p>
    <w:p w:rsidR="002A3DBC" w:rsidRPr="0098028C" w:rsidRDefault="00C2363F" w:rsidP="0098028C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</w:t>
      </w:r>
      <w:r w:rsidRPr="00B62407">
        <w:rPr>
          <w:rFonts w:cs="Times New Roman"/>
          <w:sz w:val="24"/>
          <w:szCs w:val="24"/>
          <w:lang w:val="en-US"/>
        </w:rPr>
        <w:t>uthors acknowledge the financial support from APIS-GENE and the contribution of the 1</w:t>
      </w:r>
      <w:r w:rsidR="009D328A">
        <w:rPr>
          <w:rFonts w:cs="Times New Roman"/>
          <w:sz w:val="24"/>
          <w:szCs w:val="24"/>
          <w:lang w:val="en-US"/>
        </w:rPr>
        <w:t>,</w:t>
      </w:r>
      <w:r w:rsidRPr="00B62407">
        <w:rPr>
          <w:rFonts w:cs="Times New Roman"/>
          <w:sz w:val="24"/>
          <w:szCs w:val="24"/>
          <w:lang w:val="en-US"/>
        </w:rPr>
        <w:t>000 bull genomes consortium</w:t>
      </w:r>
      <w:r w:rsidR="00B92EB7">
        <w:rPr>
          <w:rFonts w:cs="Times New Roman"/>
          <w:sz w:val="24"/>
          <w:szCs w:val="24"/>
          <w:lang w:val="en-US"/>
        </w:rPr>
        <w:t>.</w:t>
      </w:r>
    </w:p>
    <w:sectPr w:rsidR="002A3DBC" w:rsidRPr="0098028C" w:rsidSect="0029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cypqf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5864"/>
    <w:rsid w:val="0003220E"/>
    <w:rsid w:val="00050691"/>
    <w:rsid w:val="00075864"/>
    <w:rsid w:val="000B58FA"/>
    <w:rsid w:val="000F7052"/>
    <w:rsid w:val="00101ADE"/>
    <w:rsid w:val="0015381E"/>
    <w:rsid w:val="00177B86"/>
    <w:rsid w:val="0018250F"/>
    <w:rsid w:val="00246B81"/>
    <w:rsid w:val="00253BBE"/>
    <w:rsid w:val="002571AC"/>
    <w:rsid w:val="002966B3"/>
    <w:rsid w:val="002A3DBC"/>
    <w:rsid w:val="002C5CA0"/>
    <w:rsid w:val="002D4C25"/>
    <w:rsid w:val="003121C5"/>
    <w:rsid w:val="00353FA4"/>
    <w:rsid w:val="00356163"/>
    <w:rsid w:val="00371AC7"/>
    <w:rsid w:val="003A0AC6"/>
    <w:rsid w:val="003B4653"/>
    <w:rsid w:val="003C25AD"/>
    <w:rsid w:val="003E7B14"/>
    <w:rsid w:val="004002DD"/>
    <w:rsid w:val="00420913"/>
    <w:rsid w:val="004439F4"/>
    <w:rsid w:val="00460645"/>
    <w:rsid w:val="004623A2"/>
    <w:rsid w:val="004746E8"/>
    <w:rsid w:val="004A6DC0"/>
    <w:rsid w:val="004E15E7"/>
    <w:rsid w:val="004E7FCC"/>
    <w:rsid w:val="005218B9"/>
    <w:rsid w:val="005310F2"/>
    <w:rsid w:val="00582CC4"/>
    <w:rsid w:val="00586F3D"/>
    <w:rsid w:val="00590767"/>
    <w:rsid w:val="005A0903"/>
    <w:rsid w:val="005E0950"/>
    <w:rsid w:val="00612BD4"/>
    <w:rsid w:val="00656329"/>
    <w:rsid w:val="00663BD0"/>
    <w:rsid w:val="00687687"/>
    <w:rsid w:val="006C5259"/>
    <w:rsid w:val="006C6E68"/>
    <w:rsid w:val="006C73D1"/>
    <w:rsid w:val="006E4AEF"/>
    <w:rsid w:val="0070332D"/>
    <w:rsid w:val="00705463"/>
    <w:rsid w:val="007A3C37"/>
    <w:rsid w:val="007A6D4D"/>
    <w:rsid w:val="007D5DB9"/>
    <w:rsid w:val="008A5871"/>
    <w:rsid w:val="008E3DE5"/>
    <w:rsid w:val="008E40D3"/>
    <w:rsid w:val="0091359C"/>
    <w:rsid w:val="00972238"/>
    <w:rsid w:val="0098028C"/>
    <w:rsid w:val="00995F47"/>
    <w:rsid w:val="009C2217"/>
    <w:rsid w:val="009D328A"/>
    <w:rsid w:val="009D7F4E"/>
    <w:rsid w:val="009F4910"/>
    <w:rsid w:val="009F56BD"/>
    <w:rsid w:val="00A3266C"/>
    <w:rsid w:val="00A6098F"/>
    <w:rsid w:val="00A72695"/>
    <w:rsid w:val="00AF0439"/>
    <w:rsid w:val="00AF4534"/>
    <w:rsid w:val="00B03C6E"/>
    <w:rsid w:val="00B1265B"/>
    <w:rsid w:val="00B240FD"/>
    <w:rsid w:val="00B62407"/>
    <w:rsid w:val="00B772A5"/>
    <w:rsid w:val="00B84941"/>
    <w:rsid w:val="00B92EB7"/>
    <w:rsid w:val="00BD5EB2"/>
    <w:rsid w:val="00BE3300"/>
    <w:rsid w:val="00C05E43"/>
    <w:rsid w:val="00C2363F"/>
    <w:rsid w:val="00C42A07"/>
    <w:rsid w:val="00C52EE2"/>
    <w:rsid w:val="00C607D7"/>
    <w:rsid w:val="00C719F4"/>
    <w:rsid w:val="00C94897"/>
    <w:rsid w:val="00C97D2B"/>
    <w:rsid w:val="00CF0324"/>
    <w:rsid w:val="00CF280B"/>
    <w:rsid w:val="00D27FBE"/>
    <w:rsid w:val="00D36955"/>
    <w:rsid w:val="00D6292A"/>
    <w:rsid w:val="00D93460"/>
    <w:rsid w:val="00DA6238"/>
    <w:rsid w:val="00DD0A2C"/>
    <w:rsid w:val="00DD5F2C"/>
    <w:rsid w:val="00E67FC1"/>
    <w:rsid w:val="00E74F68"/>
    <w:rsid w:val="00E97325"/>
    <w:rsid w:val="00EC658D"/>
    <w:rsid w:val="00ED6D6B"/>
    <w:rsid w:val="00EF377F"/>
    <w:rsid w:val="00F64705"/>
    <w:rsid w:val="00F73FC8"/>
    <w:rsid w:val="00FB740D"/>
    <w:rsid w:val="00FD1B9E"/>
    <w:rsid w:val="00FD4FDE"/>
    <w:rsid w:val="00FF0A1F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A5DCC0-C97F-48BA-94DB-580C47A8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UMR GABI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adminpri</dc:creator>
  <cp:lastModifiedBy>Thierry TRIBOUT</cp:lastModifiedBy>
  <cp:revision>7</cp:revision>
  <cp:lastPrinted>2016-02-29T17:08:00Z</cp:lastPrinted>
  <dcterms:created xsi:type="dcterms:W3CDTF">2016-03-07T15:32:00Z</dcterms:created>
  <dcterms:modified xsi:type="dcterms:W3CDTF">2018-03-05T10:57:00Z</dcterms:modified>
</cp:coreProperties>
</file>