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27" w:rsidRPr="00A9640A" w:rsidRDefault="00236D27" w:rsidP="00236D27">
      <w:pPr>
        <w:pStyle w:val="JRPresumetitre"/>
        <w:spacing w:before="0"/>
        <w:rPr>
          <w:sz w:val="24"/>
          <w:lang w:val="en-US"/>
        </w:rPr>
      </w:pPr>
      <w:r w:rsidRPr="00A9640A">
        <w:rPr>
          <w:sz w:val="24"/>
          <w:lang w:val="en-US"/>
        </w:rPr>
        <w:t xml:space="preserve">DNA </w:t>
      </w:r>
      <w:proofErr w:type="spellStart"/>
      <w:r w:rsidRPr="00A9640A">
        <w:rPr>
          <w:sz w:val="24"/>
          <w:lang w:val="en-US"/>
        </w:rPr>
        <w:t>methylation</w:t>
      </w:r>
      <w:proofErr w:type="spellEnd"/>
      <w:r w:rsidRPr="00A9640A">
        <w:rPr>
          <w:sz w:val="24"/>
          <w:lang w:val="en-US"/>
        </w:rPr>
        <w:t xml:space="preserve"> analysis in </w:t>
      </w:r>
      <w:r>
        <w:rPr>
          <w:sz w:val="24"/>
          <w:lang w:val="en-US"/>
        </w:rPr>
        <w:t>sperm from infertile/</w:t>
      </w:r>
      <w:proofErr w:type="spellStart"/>
      <w:r>
        <w:rPr>
          <w:sz w:val="24"/>
          <w:lang w:val="en-US"/>
        </w:rPr>
        <w:t>subfertile</w:t>
      </w:r>
      <w:proofErr w:type="spellEnd"/>
      <w:r>
        <w:rPr>
          <w:sz w:val="24"/>
          <w:lang w:val="en-US"/>
        </w:rPr>
        <w:t xml:space="preserve"> </w:t>
      </w:r>
      <w:r w:rsidRPr="00A9640A">
        <w:rPr>
          <w:sz w:val="24"/>
          <w:lang w:val="en-US"/>
        </w:rPr>
        <w:t>boar</w:t>
      </w:r>
      <w:r>
        <w:rPr>
          <w:sz w:val="24"/>
          <w:lang w:val="en-US"/>
        </w:rPr>
        <w:t>s</w:t>
      </w:r>
    </w:p>
    <w:p w:rsidR="00236D27" w:rsidRPr="00236D27" w:rsidRDefault="00236D27" w:rsidP="00236D27">
      <w:pPr>
        <w:tabs>
          <w:tab w:val="left" w:pos="2694"/>
          <w:tab w:val="left" w:pos="3119"/>
        </w:tabs>
        <w:jc w:val="both"/>
        <w:rPr>
          <w:sz w:val="22"/>
          <w:szCs w:val="22"/>
          <w:lang w:val="en-US"/>
        </w:rPr>
      </w:pPr>
    </w:p>
    <w:p w:rsidR="00236D27" w:rsidRPr="00236D27" w:rsidRDefault="00236D27" w:rsidP="00236D27">
      <w:pPr>
        <w:tabs>
          <w:tab w:val="left" w:pos="2694"/>
          <w:tab w:val="left" w:pos="3119"/>
        </w:tabs>
        <w:jc w:val="both"/>
        <w:rPr>
          <w:sz w:val="22"/>
          <w:szCs w:val="22"/>
          <w:lang w:val="en-US"/>
        </w:rPr>
      </w:pPr>
    </w:p>
    <w:p w:rsidR="00236D27" w:rsidRDefault="00236D27" w:rsidP="00236D27">
      <w:pPr>
        <w:tabs>
          <w:tab w:val="left" w:pos="2694"/>
          <w:tab w:val="left" w:pos="3119"/>
        </w:tabs>
        <w:jc w:val="both"/>
        <w:rPr>
          <w:b/>
          <w:bCs/>
          <w:sz w:val="22"/>
          <w:szCs w:val="22"/>
        </w:rPr>
      </w:pPr>
      <w:r w:rsidRPr="00236D27">
        <w:rPr>
          <w:b/>
          <w:bCs/>
          <w:sz w:val="22"/>
          <w:szCs w:val="22"/>
        </w:rPr>
        <w:t>Hervé Acloque</w:t>
      </w:r>
      <w:r w:rsidRPr="00236D27">
        <w:rPr>
          <w:b/>
          <w:bCs/>
          <w:sz w:val="22"/>
          <w:szCs w:val="22"/>
          <w:vertAlign w:val="superscript"/>
        </w:rPr>
        <w:t>1</w:t>
      </w:r>
      <w:r w:rsidRPr="00236D27">
        <w:rPr>
          <w:b/>
          <w:bCs/>
          <w:sz w:val="22"/>
          <w:szCs w:val="22"/>
        </w:rPr>
        <w:t xml:space="preserve">, Alain </w:t>
      </w:r>
      <w:proofErr w:type="gramStart"/>
      <w:r w:rsidRPr="00236D27">
        <w:rPr>
          <w:b/>
          <w:bCs/>
          <w:sz w:val="22"/>
          <w:szCs w:val="22"/>
        </w:rPr>
        <w:t>Pinton</w:t>
      </w:r>
      <w:r w:rsidRPr="00236D27">
        <w:rPr>
          <w:b/>
          <w:bCs/>
          <w:sz w:val="22"/>
          <w:szCs w:val="22"/>
          <w:vertAlign w:val="superscript"/>
        </w:rPr>
        <w:t>1</w:t>
      </w:r>
      <w:r w:rsidRPr="00236D27">
        <w:rPr>
          <w:b/>
          <w:bCs/>
          <w:sz w:val="22"/>
          <w:szCs w:val="22"/>
        </w:rPr>
        <w:t xml:space="preserve"> ,</w:t>
      </w:r>
      <w:proofErr w:type="gramEnd"/>
      <w:r w:rsidRPr="00236D27">
        <w:rPr>
          <w:b/>
          <w:bCs/>
          <w:sz w:val="22"/>
          <w:szCs w:val="22"/>
        </w:rPr>
        <w:t xml:space="preserve"> </w:t>
      </w:r>
      <w:r>
        <w:rPr>
          <w:b/>
          <w:bCs/>
          <w:sz w:val="22"/>
          <w:szCs w:val="22"/>
        </w:rPr>
        <w:t>Annabelle Congras</w:t>
      </w:r>
      <w:r w:rsidRPr="00236D27">
        <w:rPr>
          <w:b/>
          <w:bCs/>
          <w:sz w:val="22"/>
          <w:szCs w:val="22"/>
          <w:vertAlign w:val="superscript"/>
        </w:rPr>
        <w:t>1</w:t>
      </w:r>
      <w:r>
        <w:rPr>
          <w:b/>
          <w:bCs/>
          <w:sz w:val="22"/>
          <w:szCs w:val="22"/>
        </w:rPr>
        <w:t xml:space="preserve">, </w:t>
      </w:r>
      <w:r w:rsidRPr="00236D27">
        <w:rPr>
          <w:b/>
          <w:bCs/>
          <w:sz w:val="22"/>
          <w:szCs w:val="22"/>
        </w:rPr>
        <w:t>Chantal Delcros</w:t>
      </w:r>
      <w:r w:rsidRPr="00236D27">
        <w:rPr>
          <w:b/>
          <w:bCs/>
          <w:sz w:val="22"/>
          <w:szCs w:val="22"/>
          <w:vertAlign w:val="superscript"/>
        </w:rPr>
        <w:t>1</w:t>
      </w:r>
      <w:r w:rsidRPr="00236D27">
        <w:rPr>
          <w:b/>
          <w:bCs/>
          <w:sz w:val="22"/>
          <w:szCs w:val="22"/>
        </w:rPr>
        <w:t>, Florence Vignolles</w:t>
      </w:r>
      <w:r w:rsidRPr="00236D27">
        <w:rPr>
          <w:b/>
          <w:bCs/>
          <w:sz w:val="22"/>
          <w:szCs w:val="22"/>
          <w:vertAlign w:val="superscript"/>
        </w:rPr>
        <w:t>1</w:t>
      </w:r>
      <w:r w:rsidRPr="00236D27">
        <w:rPr>
          <w:b/>
          <w:bCs/>
          <w:sz w:val="22"/>
          <w:szCs w:val="22"/>
        </w:rPr>
        <w:t>, Stéphane Ferchaud</w:t>
      </w:r>
      <w:r w:rsidRPr="00236D27">
        <w:rPr>
          <w:b/>
          <w:bCs/>
          <w:sz w:val="22"/>
          <w:szCs w:val="22"/>
          <w:vertAlign w:val="superscript"/>
        </w:rPr>
        <w:t>2</w:t>
      </w:r>
      <w:r w:rsidRPr="00236D27">
        <w:rPr>
          <w:b/>
          <w:bCs/>
          <w:sz w:val="22"/>
          <w:szCs w:val="22"/>
        </w:rPr>
        <w:t xml:space="preserve">, </w:t>
      </w:r>
      <w:r w:rsidRPr="00D51CB9">
        <w:rPr>
          <w:b/>
          <w:bCs/>
          <w:sz w:val="22"/>
          <w:szCs w:val="22"/>
          <w:u w:val="single"/>
        </w:rPr>
        <w:t>Juliette Riquet</w:t>
      </w:r>
      <w:r w:rsidRPr="00D51CB9">
        <w:rPr>
          <w:b/>
          <w:bCs/>
          <w:sz w:val="22"/>
          <w:szCs w:val="22"/>
          <w:u w:val="single"/>
          <w:vertAlign w:val="superscript"/>
        </w:rPr>
        <w:t>1</w:t>
      </w:r>
      <w:r>
        <w:rPr>
          <w:b/>
          <w:bCs/>
          <w:sz w:val="22"/>
          <w:szCs w:val="22"/>
        </w:rPr>
        <w:t xml:space="preserve">, </w:t>
      </w:r>
      <w:r w:rsidRPr="00236D27">
        <w:rPr>
          <w:b/>
          <w:bCs/>
          <w:sz w:val="22"/>
          <w:szCs w:val="22"/>
        </w:rPr>
        <w:t>Martine Bouissou-</w:t>
      </w:r>
      <w:proofErr w:type="spellStart"/>
      <w:r w:rsidRPr="00236D27">
        <w:rPr>
          <w:b/>
          <w:bCs/>
          <w:sz w:val="22"/>
          <w:szCs w:val="22"/>
        </w:rPr>
        <w:t>Matet</w:t>
      </w:r>
      <w:proofErr w:type="spellEnd"/>
      <w:r w:rsidRPr="00236D27">
        <w:rPr>
          <w:b/>
          <w:bCs/>
          <w:sz w:val="22"/>
          <w:szCs w:val="22"/>
        </w:rPr>
        <w:t xml:space="preserve"> Yerle</w:t>
      </w:r>
      <w:r w:rsidRPr="00236D27">
        <w:rPr>
          <w:b/>
          <w:bCs/>
          <w:sz w:val="22"/>
          <w:szCs w:val="22"/>
          <w:vertAlign w:val="superscript"/>
        </w:rPr>
        <w:t>1</w:t>
      </w:r>
    </w:p>
    <w:p w:rsidR="00236D27" w:rsidRPr="00640FFC" w:rsidRDefault="00236D27" w:rsidP="00236D27">
      <w:pPr>
        <w:tabs>
          <w:tab w:val="left" w:pos="2694"/>
          <w:tab w:val="left" w:pos="3119"/>
        </w:tabs>
        <w:jc w:val="both"/>
        <w:rPr>
          <w:sz w:val="22"/>
          <w:szCs w:val="22"/>
          <w:lang w:val="en-US"/>
        </w:rPr>
      </w:pPr>
      <w:r w:rsidRPr="00640FFC">
        <w:rPr>
          <w:b/>
          <w:bCs/>
          <w:sz w:val="22"/>
          <w:szCs w:val="22"/>
          <w:vertAlign w:val="superscript"/>
          <w:lang w:val="en-US"/>
        </w:rPr>
        <w:t>1</w:t>
      </w:r>
      <w:r w:rsidRPr="00640FFC">
        <w:rPr>
          <w:b/>
          <w:bCs/>
          <w:sz w:val="22"/>
          <w:szCs w:val="22"/>
          <w:lang w:val="en-US"/>
        </w:rPr>
        <w:t xml:space="preserve"> </w:t>
      </w:r>
      <w:r w:rsidRPr="00640FFC">
        <w:rPr>
          <w:sz w:val="22"/>
          <w:szCs w:val="22"/>
          <w:lang w:val="en-US"/>
        </w:rPr>
        <w:t>INRA, Cell Genetics Laboratory</w:t>
      </w:r>
      <w:r w:rsidR="00640FFC" w:rsidRPr="00640FFC">
        <w:rPr>
          <w:sz w:val="22"/>
          <w:szCs w:val="22"/>
          <w:lang w:val="en-US"/>
        </w:rPr>
        <w:t>, 31326</w:t>
      </w:r>
      <w:r w:rsidRPr="00640FFC">
        <w:rPr>
          <w:sz w:val="22"/>
          <w:szCs w:val="22"/>
          <w:lang w:val="en-US"/>
        </w:rPr>
        <w:t xml:space="preserve"> Castanet</w:t>
      </w:r>
      <w:r w:rsidR="00640FFC" w:rsidRPr="00640FFC">
        <w:rPr>
          <w:sz w:val="22"/>
          <w:szCs w:val="22"/>
          <w:lang w:val="en-US"/>
        </w:rPr>
        <w:t>-</w:t>
      </w:r>
      <w:proofErr w:type="spellStart"/>
      <w:r w:rsidRPr="00640FFC">
        <w:rPr>
          <w:sz w:val="22"/>
          <w:szCs w:val="22"/>
          <w:lang w:val="en-US"/>
        </w:rPr>
        <w:t>Tolosan</w:t>
      </w:r>
      <w:proofErr w:type="spellEnd"/>
      <w:r w:rsidR="00640FFC" w:rsidRPr="00640FFC">
        <w:rPr>
          <w:sz w:val="22"/>
          <w:szCs w:val="22"/>
          <w:lang w:val="en-US"/>
        </w:rPr>
        <w:t>, France</w:t>
      </w:r>
      <w:r w:rsidRPr="00640FFC">
        <w:rPr>
          <w:sz w:val="22"/>
          <w:szCs w:val="22"/>
          <w:lang w:val="en-US"/>
        </w:rPr>
        <w:t xml:space="preserve"> </w:t>
      </w:r>
    </w:p>
    <w:p w:rsidR="00236D27" w:rsidRPr="00236D27" w:rsidRDefault="00236D27" w:rsidP="00236D27">
      <w:pPr>
        <w:tabs>
          <w:tab w:val="left" w:pos="2694"/>
          <w:tab w:val="left" w:pos="3119"/>
        </w:tabs>
        <w:jc w:val="both"/>
        <w:rPr>
          <w:sz w:val="22"/>
          <w:szCs w:val="22"/>
        </w:rPr>
      </w:pPr>
      <w:r w:rsidRPr="00236D27">
        <w:rPr>
          <w:b/>
          <w:bCs/>
          <w:sz w:val="22"/>
          <w:szCs w:val="22"/>
          <w:vertAlign w:val="superscript"/>
        </w:rPr>
        <w:t>2</w:t>
      </w:r>
      <w:r w:rsidRPr="00236D27">
        <w:rPr>
          <w:b/>
          <w:bCs/>
          <w:sz w:val="22"/>
          <w:szCs w:val="22"/>
        </w:rPr>
        <w:t xml:space="preserve"> </w:t>
      </w:r>
      <w:r w:rsidRPr="00236D27">
        <w:rPr>
          <w:sz w:val="22"/>
          <w:szCs w:val="22"/>
        </w:rPr>
        <w:t xml:space="preserve">INRA, </w:t>
      </w:r>
      <w:r w:rsidR="00640FFC">
        <w:rPr>
          <w:sz w:val="22"/>
          <w:szCs w:val="22"/>
        </w:rPr>
        <w:t>U</w:t>
      </w:r>
      <w:r w:rsidRPr="00236D27">
        <w:rPr>
          <w:sz w:val="22"/>
          <w:szCs w:val="22"/>
        </w:rPr>
        <w:t xml:space="preserve">EICP, </w:t>
      </w:r>
      <w:r w:rsidR="00640FFC">
        <w:rPr>
          <w:sz w:val="22"/>
          <w:szCs w:val="22"/>
        </w:rPr>
        <w:t>8</w:t>
      </w:r>
      <w:r w:rsidRPr="00236D27">
        <w:rPr>
          <w:sz w:val="22"/>
          <w:szCs w:val="22"/>
        </w:rPr>
        <w:t>6480 Rouillé</w:t>
      </w:r>
      <w:r w:rsidR="00640FFC">
        <w:rPr>
          <w:sz w:val="22"/>
          <w:szCs w:val="22"/>
        </w:rPr>
        <w:t>, France</w:t>
      </w:r>
    </w:p>
    <w:p w:rsidR="00236D27" w:rsidRPr="00236D27" w:rsidRDefault="00236D27" w:rsidP="00D51CB9">
      <w:pPr>
        <w:tabs>
          <w:tab w:val="left" w:pos="2694"/>
          <w:tab w:val="left" w:pos="3119"/>
        </w:tabs>
        <w:jc w:val="both"/>
        <w:rPr>
          <w:sz w:val="24"/>
          <w:szCs w:val="22"/>
        </w:rPr>
      </w:pPr>
    </w:p>
    <w:p w:rsidR="00236D27" w:rsidRPr="00236D27" w:rsidRDefault="00236D27" w:rsidP="00D51CB9">
      <w:pPr>
        <w:jc w:val="both"/>
        <w:rPr>
          <w:sz w:val="22"/>
          <w:lang w:val="en-US"/>
        </w:rPr>
      </w:pPr>
      <w:r w:rsidRPr="00236D27">
        <w:rPr>
          <w:sz w:val="22"/>
          <w:lang w:val="en-US"/>
        </w:rPr>
        <w:t xml:space="preserve">Male infertility is an increasing health challenge for our societies, either for human or livestock’s populations. As diffusion of the genetic progress goes through sires, male infertility consequently slows the improvement of animal selection schemas and farms’ productivity. In the </w:t>
      </w:r>
      <w:proofErr w:type="spellStart"/>
      <w:r w:rsidRPr="00236D27">
        <w:rPr>
          <w:sz w:val="22"/>
          <w:lang w:val="en-US"/>
        </w:rPr>
        <w:t>french</w:t>
      </w:r>
      <w:proofErr w:type="spellEnd"/>
      <w:r w:rsidRPr="00236D27">
        <w:rPr>
          <w:sz w:val="22"/>
          <w:lang w:val="en-US"/>
        </w:rPr>
        <w:t xml:space="preserve"> pig sector, more than 35% of boars selected on agronomical criteria and to be diffused through Artificial Insemination Centers (AICs) are culled for bad sperm quality (including concentration, morphology and motility).</w:t>
      </w:r>
    </w:p>
    <w:p w:rsidR="0015585B" w:rsidRPr="00236D27" w:rsidRDefault="00236D27" w:rsidP="00D51CB9">
      <w:pPr>
        <w:jc w:val="both"/>
        <w:rPr>
          <w:sz w:val="22"/>
          <w:lang w:val="en-US"/>
        </w:rPr>
      </w:pPr>
      <w:r w:rsidRPr="00236D27">
        <w:rPr>
          <w:sz w:val="22"/>
          <w:lang w:val="en-US"/>
        </w:rPr>
        <w:t xml:space="preserve">We propose here to study the epigenetic marks in the sperm and somatic DNA from fertile and </w:t>
      </w:r>
      <w:proofErr w:type="spellStart"/>
      <w:r w:rsidRPr="00236D27">
        <w:rPr>
          <w:sz w:val="22"/>
          <w:lang w:val="en-US"/>
        </w:rPr>
        <w:t>subfertile</w:t>
      </w:r>
      <w:proofErr w:type="spellEnd"/>
      <w:r w:rsidRPr="00236D27">
        <w:rPr>
          <w:sz w:val="22"/>
          <w:lang w:val="en-US"/>
        </w:rPr>
        <w:t xml:space="preserve">/infertile boars at two different levels. First, we started the production of </w:t>
      </w:r>
      <w:proofErr w:type="spellStart"/>
      <w:r w:rsidRPr="00236D27">
        <w:rPr>
          <w:sz w:val="22"/>
          <w:lang w:val="en-US"/>
        </w:rPr>
        <w:t>genomewide</w:t>
      </w:r>
      <w:proofErr w:type="spellEnd"/>
      <w:r w:rsidRPr="00236D27">
        <w:rPr>
          <w:sz w:val="22"/>
          <w:lang w:val="en-US"/>
        </w:rPr>
        <w:t xml:space="preserve"> </w:t>
      </w:r>
      <w:proofErr w:type="spellStart"/>
      <w:r w:rsidRPr="00236D27">
        <w:rPr>
          <w:sz w:val="22"/>
          <w:lang w:val="en-US"/>
        </w:rPr>
        <w:t>methylome</w:t>
      </w:r>
      <w:proofErr w:type="spellEnd"/>
      <w:r w:rsidRPr="00236D27">
        <w:rPr>
          <w:sz w:val="22"/>
          <w:lang w:val="en-US"/>
        </w:rPr>
        <w:t xml:space="preserve"> maps from fertile boars. Then, taking advantage of our collection of sperm and somatic cells from fertile and infertile boars, we compared DNA </w:t>
      </w:r>
      <w:proofErr w:type="spellStart"/>
      <w:r w:rsidRPr="00236D27">
        <w:rPr>
          <w:sz w:val="22"/>
          <w:lang w:val="en-US"/>
        </w:rPr>
        <w:t>methylation</w:t>
      </w:r>
      <w:proofErr w:type="spellEnd"/>
      <w:r w:rsidRPr="00236D27">
        <w:rPr>
          <w:sz w:val="22"/>
          <w:lang w:val="en-US"/>
        </w:rPr>
        <w:t xml:space="preserve"> levels at specific loci reported to be altered in infertile humans. Combining these studies, our aim is to define specific or common epigenetic signatures of farm animals’ infertility. These epigenetic signatures will be an additional parameter to evaluate the sperm quality and will finally help to lower the number of potentially infertile males introduced in the selection schemas. Moreover acquisition of epigenetic information on germ cells may help to introduce epigenetic factors within genomic selection models.</w:t>
      </w:r>
    </w:p>
    <w:p w:rsidR="00236D27" w:rsidRPr="00236D27" w:rsidRDefault="00236D27">
      <w:pPr>
        <w:rPr>
          <w:sz w:val="22"/>
          <w:lang w:val="en-US"/>
        </w:rPr>
      </w:pPr>
    </w:p>
    <w:p w:rsidR="00236D27" w:rsidRPr="00640FFC" w:rsidRDefault="00236D27">
      <w:pPr>
        <w:rPr>
          <w:sz w:val="22"/>
          <w:szCs w:val="22"/>
          <w:lang w:val="en-US"/>
        </w:rPr>
      </w:pPr>
      <w:r w:rsidRPr="00640FFC">
        <w:rPr>
          <w:sz w:val="22"/>
          <w:szCs w:val="22"/>
          <w:lang w:val="en-US"/>
        </w:rPr>
        <w:t>Key words:</w:t>
      </w:r>
    </w:p>
    <w:p w:rsidR="00236D27" w:rsidRPr="00640FFC" w:rsidRDefault="00236D27">
      <w:pPr>
        <w:rPr>
          <w:sz w:val="22"/>
          <w:szCs w:val="22"/>
          <w:lang w:val="en-US"/>
        </w:rPr>
      </w:pPr>
      <w:r w:rsidRPr="00640FFC">
        <w:rPr>
          <w:rFonts w:cs="Tahoma"/>
          <w:sz w:val="22"/>
          <w:szCs w:val="22"/>
          <w:lang w:val="en-US"/>
        </w:rPr>
        <w:t xml:space="preserve">Infertility, </w:t>
      </w:r>
      <w:proofErr w:type="spellStart"/>
      <w:r w:rsidRPr="00640FFC">
        <w:rPr>
          <w:rFonts w:cs="Tahoma"/>
          <w:sz w:val="22"/>
          <w:szCs w:val="22"/>
          <w:lang w:val="en-US"/>
        </w:rPr>
        <w:t>epigenetics</w:t>
      </w:r>
      <w:proofErr w:type="spellEnd"/>
      <w:r w:rsidRPr="00640FFC">
        <w:rPr>
          <w:rFonts w:cs="Tahoma"/>
          <w:sz w:val="22"/>
          <w:szCs w:val="22"/>
          <w:lang w:val="en-US"/>
        </w:rPr>
        <w:t xml:space="preserve">, sperm, DNA </w:t>
      </w:r>
      <w:proofErr w:type="spellStart"/>
      <w:r w:rsidRPr="00640FFC">
        <w:rPr>
          <w:rFonts w:cs="Tahoma"/>
          <w:sz w:val="22"/>
          <w:szCs w:val="22"/>
          <w:lang w:val="en-US"/>
        </w:rPr>
        <w:t>methylation</w:t>
      </w:r>
      <w:proofErr w:type="spellEnd"/>
    </w:p>
    <w:sectPr w:rsidR="00236D27" w:rsidRPr="00640FFC" w:rsidSect="00155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36D27"/>
    <w:rsid w:val="00012D70"/>
    <w:rsid w:val="0015585B"/>
    <w:rsid w:val="00236D27"/>
    <w:rsid w:val="00454F4E"/>
    <w:rsid w:val="00640FFC"/>
    <w:rsid w:val="00D51C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27"/>
    <w:pPr>
      <w:spacing w:after="0" w:line="240" w:lineRule="auto"/>
    </w:pPr>
    <w:rPr>
      <w:rFonts w:ascii="Calibri" w:eastAsia="Times" w:hAnsi="Calibri"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RPnomauteurs">
    <w:name w:val="JRP_nom_auteurs"/>
    <w:basedOn w:val="Normal"/>
    <w:rsid w:val="00236D27"/>
    <w:pPr>
      <w:widowControl w:val="0"/>
      <w:autoSpaceDE w:val="0"/>
      <w:autoSpaceDN w:val="0"/>
      <w:adjustRightInd w:val="0"/>
      <w:spacing w:before="240" w:after="120" w:line="288" w:lineRule="auto"/>
      <w:jc w:val="center"/>
      <w:textAlignment w:val="center"/>
    </w:pPr>
    <w:rPr>
      <w:rFonts w:eastAsia="Times New Roman"/>
      <w:i/>
      <w:color w:val="000000"/>
    </w:rPr>
  </w:style>
  <w:style w:type="paragraph" w:customStyle="1" w:styleId="JRPadressesauteurs">
    <w:name w:val="JRP_adresses_auteurs"/>
    <w:basedOn w:val="Normal"/>
    <w:rsid w:val="00236D27"/>
    <w:pPr>
      <w:widowControl w:val="0"/>
      <w:autoSpaceDE w:val="0"/>
      <w:autoSpaceDN w:val="0"/>
      <w:adjustRightInd w:val="0"/>
      <w:spacing w:line="288" w:lineRule="auto"/>
      <w:jc w:val="center"/>
      <w:textAlignment w:val="center"/>
    </w:pPr>
    <w:rPr>
      <w:rFonts w:eastAsia="Times New Roman"/>
      <w:i/>
      <w:color w:val="000000"/>
    </w:rPr>
  </w:style>
  <w:style w:type="paragraph" w:customStyle="1" w:styleId="JRPresumetitre">
    <w:name w:val="JRP_resume_titre"/>
    <w:basedOn w:val="Normal"/>
    <w:rsid w:val="00236D27"/>
    <w:pPr>
      <w:widowControl w:val="0"/>
      <w:tabs>
        <w:tab w:val="left" w:pos="369"/>
      </w:tabs>
      <w:autoSpaceDE w:val="0"/>
      <w:autoSpaceDN w:val="0"/>
      <w:adjustRightInd w:val="0"/>
      <w:spacing w:before="454" w:after="170" w:line="230" w:lineRule="atLeast"/>
      <w:textAlignment w:val="center"/>
    </w:pPr>
    <w:rPr>
      <w:rFonts w:eastAsia="Times New Roman"/>
      <w:b/>
      <w:color w:val="000000"/>
      <w:sz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1505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INRA-LGC</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hacloque</dc:creator>
  <cp:lastModifiedBy>myerle</cp:lastModifiedBy>
  <cp:revision>2</cp:revision>
  <cp:lastPrinted>2012-03-30T10:52:00Z</cp:lastPrinted>
  <dcterms:created xsi:type="dcterms:W3CDTF">2012-03-30T16:18:00Z</dcterms:created>
  <dcterms:modified xsi:type="dcterms:W3CDTF">2012-03-30T16:18:00Z</dcterms:modified>
</cp:coreProperties>
</file>