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F0B" w:rsidRDefault="0088118E" w:rsidP="0088118E">
      <w:pPr>
        <w:pStyle w:val="Titre"/>
        <w:rPr>
          <w:lang w:val="en-US"/>
        </w:rPr>
      </w:pPr>
      <w:r>
        <w:rPr>
          <w:lang w:val="en-US"/>
        </w:rPr>
        <w:t xml:space="preserve">Exploration of the growth-virulence trade-off </w:t>
      </w:r>
      <w:r w:rsidR="009A5ED9">
        <w:rPr>
          <w:lang w:val="en-US"/>
        </w:rPr>
        <w:t xml:space="preserve">in </w:t>
      </w:r>
      <w:r w:rsidR="006C300A">
        <w:rPr>
          <w:lang w:val="en-US"/>
        </w:rPr>
        <w:t xml:space="preserve">the plant pathogen </w:t>
      </w:r>
      <w:r w:rsidRPr="006C300A">
        <w:rPr>
          <w:i/>
          <w:lang w:val="en-US"/>
        </w:rPr>
        <w:t>Ralstonia solanacearum</w:t>
      </w:r>
      <w:r w:rsidR="006C300A">
        <w:rPr>
          <w:lang w:val="en-US"/>
        </w:rPr>
        <w:t xml:space="preserve"> species complex</w:t>
      </w:r>
    </w:p>
    <w:p w:rsidR="0088118E" w:rsidRDefault="0088118E" w:rsidP="0088118E">
      <w:pPr>
        <w:rPr>
          <w:lang w:val="en-US"/>
        </w:rPr>
      </w:pPr>
    </w:p>
    <w:p w:rsidR="0088118E" w:rsidRDefault="0088118E" w:rsidP="0088118E">
      <w:r w:rsidRPr="0088118E">
        <w:t xml:space="preserve">Caroline Baroukh, Emma Pires, Ludovic </w:t>
      </w:r>
      <w:proofErr w:type="spellStart"/>
      <w:r w:rsidRPr="0088118E">
        <w:t>Cottret</w:t>
      </w:r>
      <w:proofErr w:type="spellEnd"/>
      <w:r w:rsidRPr="0088118E">
        <w:t xml:space="preserve">, Rémi </w:t>
      </w:r>
      <w:proofErr w:type="spellStart"/>
      <w:r w:rsidRPr="0088118E">
        <w:t>Peyraud</w:t>
      </w:r>
      <w:proofErr w:type="spellEnd"/>
      <w:r w:rsidRPr="0088118E">
        <w:t xml:space="preserve">, </w:t>
      </w:r>
      <w:r>
        <w:t>Stéphane Genin</w:t>
      </w:r>
    </w:p>
    <w:p w:rsidR="0088118E" w:rsidRDefault="0088118E" w:rsidP="0088118E"/>
    <w:p w:rsidR="0088118E" w:rsidRDefault="0088118E" w:rsidP="0088118E">
      <w:r>
        <w:t xml:space="preserve">LIPM, </w:t>
      </w:r>
      <w:r w:rsidRPr="0088118E">
        <w:t>Université de Toulouse, INRA, CNRS, 31326 Castanet-Tolosan</w:t>
      </w:r>
    </w:p>
    <w:p w:rsidR="0088118E" w:rsidRDefault="0088118E" w:rsidP="0088118E"/>
    <w:p w:rsidR="006F4C8B" w:rsidRPr="00D12992" w:rsidRDefault="006F4C8B" w:rsidP="005B7070">
      <w:pPr>
        <w:jc w:val="both"/>
      </w:pPr>
    </w:p>
    <w:p w:rsidR="00A43850" w:rsidRDefault="006F4C8B" w:rsidP="006D73E5">
      <w:pPr>
        <w:ind w:firstLine="426"/>
        <w:jc w:val="both"/>
        <w:rPr>
          <w:lang w:val="en-GB"/>
        </w:rPr>
      </w:pPr>
      <w:r w:rsidRPr="006F4C8B">
        <w:rPr>
          <w:i/>
          <w:lang w:val="en-GB"/>
        </w:rPr>
        <w:t>R. solanacearum</w:t>
      </w:r>
      <w:r w:rsidRPr="006F4C8B">
        <w:rPr>
          <w:lang w:val="en-GB"/>
        </w:rPr>
        <w:t xml:space="preserve"> is </w:t>
      </w:r>
      <w:r>
        <w:rPr>
          <w:lang w:val="en-GB"/>
        </w:rPr>
        <w:t xml:space="preserve">one </w:t>
      </w:r>
      <w:r w:rsidR="00A43850">
        <w:rPr>
          <w:lang w:val="en-GB"/>
        </w:rPr>
        <w:t>of the most devastating</w:t>
      </w:r>
      <w:r w:rsidRPr="006F4C8B">
        <w:rPr>
          <w:lang w:val="en-GB"/>
        </w:rPr>
        <w:t xml:space="preserve"> </w:t>
      </w:r>
      <w:r w:rsidR="00A43850">
        <w:rPr>
          <w:lang w:val="en-GB"/>
        </w:rPr>
        <w:t xml:space="preserve">plant pathogens </w:t>
      </w:r>
      <w:r w:rsidRPr="006F4C8B">
        <w:rPr>
          <w:lang w:val="en-GB"/>
        </w:rPr>
        <w:t xml:space="preserve">for agriculture </w:t>
      </w:r>
      <w:r w:rsidR="00A43850">
        <w:rPr>
          <w:lang w:val="en-GB"/>
        </w:rPr>
        <w:t>due to its aggressiveness, its wide host spectrum, its vast geographical distribution and its long persistence in the soil. I</w:t>
      </w:r>
      <w:r w:rsidRPr="006F4C8B">
        <w:rPr>
          <w:lang w:val="en-GB"/>
        </w:rPr>
        <w:t xml:space="preserve">n many countries it infects many important crops (tomato, ginger, potato, bananas, tobacco …). On potato alone, it is responsible for an estimated $1 billion US in losses each year world-wide. It can also survive for years in soil, thus preventing the culture of susceptible hosts for long periods of time. </w:t>
      </w:r>
      <w:r w:rsidR="00A43850">
        <w:rPr>
          <w:lang w:val="en-GB"/>
        </w:rPr>
        <w:t>W</w:t>
      </w:r>
      <w:r w:rsidRPr="006F4C8B">
        <w:rPr>
          <w:lang w:val="en-GB"/>
        </w:rPr>
        <w:t xml:space="preserve">hen detected, is a source of major constraints for agriculture. </w:t>
      </w:r>
    </w:p>
    <w:p w:rsidR="00D329FD" w:rsidRDefault="006F4C8B" w:rsidP="006D73E5">
      <w:pPr>
        <w:ind w:firstLine="426"/>
        <w:jc w:val="both"/>
        <w:rPr>
          <w:lang w:val="en-US"/>
        </w:rPr>
      </w:pPr>
      <w:r>
        <w:rPr>
          <w:i/>
          <w:lang w:val="en-US"/>
        </w:rPr>
        <w:t>Ralstonia solanacearum</w:t>
      </w:r>
      <w:r>
        <w:rPr>
          <w:lang w:val="en-US"/>
        </w:rPr>
        <w:t xml:space="preserve"> </w:t>
      </w:r>
      <w:r w:rsidR="009A5ED9">
        <w:rPr>
          <w:lang w:val="en-US"/>
        </w:rPr>
        <w:t xml:space="preserve">is now defined </w:t>
      </w:r>
      <w:r w:rsidR="00A43850">
        <w:rPr>
          <w:lang w:val="en-US"/>
        </w:rPr>
        <w:t>a</w:t>
      </w:r>
      <w:r w:rsidR="009A5ED9">
        <w:rPr>
          <w:lang w:val="en-US"/>
        </w:rPr>
        <w:t>s a</w:t>
      </w:r>
      <w:r w:rsidR="00A43850">
        <w:rPr>
          <w:lang w:val="en-US"/>
        </w:rPr>
        <w:t xml:space="preserve"> species complex composed of </w:t>
      </w:r>
      <w:r w:rsidR="00F53252">
        <w:rPr>
          <w:lang w:val="en-US"/>
        </w:rPr>
        <w:t>hundred</w:t>
      </w:r>
      <w:r w:rsidR="009A5ED9">
        <w:rPr>
          <w:lang w:val="en-US"/>
        </w:rPr>
        <w:t>s</w:t>
      </w:r>
      <w:r w:rsidR="00F53252">
        <w:rPr>
          <w:lang w:val="en-US"/>
        </w:rPr>
        <w:t xml:space="preserve"> </w:t>
      </w:r>
      <w:r w:rsidR="00A43850">
        <w:rPr>
          <w:lang w:val="en-US"/>
        </w:rPr>
        <w:t>different strains</w:t>
      </w:r>
      <w:r w:rsidR="009A5ED9">
        <w:rPr>
          <w:lang w:val="en-US"/>
        </w:rPr>
        <w:t xml:space="preserve"> and divided in four major phylotypes</w:t>
      </w:r>
      <w:r w:rsidR="00A43850">
        <w:rPr>
          <w:lang w:val="en-US"/>
        </w:rPr>
        <w:t xml:space="preserve">. </w:t>
      </w:r>
      <w:r w:rsidR="00077D4C">
        <w:rPr>
          <w:lang w:val="en-US"/>
        </w:rPr>
        <w:t xml:space="preserve">Few </w:t>
      </w:r>
      <w:r w:rsidR="00A43850">
        <w:rPr>
          <w:lang w:val="en-US"/>
        </w:rPr>
        <w:t xml:space="preserve">strains are </w:t>
      </w:r>
      <w:r w:rsidR="00077D4C">
        <w:rPr>
          <w:lang w:val="en-US"/>
        </w:rPr>
        <w:t xml:space="preserve">described as </w:t>
      </w:r>
      <w:r w:rsidR="00A43850">
        <w:rPr>
          <w:lang w:val="en-US"/>
        </w:rPr>
        <w:t>host-specific, but most of them have similar lifecycles and can invade many hosts.</w:t>
      </w:r>
      <w:r w:rsidR="00A43850">
        <w:rPr>
          <w:lang w:val="en-GB"/>
        </w:rPr>
        <w:t xml:space="preserve"> </w:t>
      </w:r>
      <w:r>
        <w:rPr>
          <w:lang w:val="en-US"/>
        </w:rPr>
        <w:t xml:space="preserve">Recently, </w:t>
      </w:r>
      <w:r w:rsidR="003221FF">
        <w:rPr>
          <w:lang w:val="en-US"/>
        </w:rPr>
        <w:t>we used a</w:t>
      </w:r>
      <w:r w:rsidR="002C5069">
        <w:rPr>
          <w:lang w:val="en-US"/>
        </w:rPr>
        <w:t xml:space="preserve"> systems biology </w:t>
      </w:r>
      <w:r w:rsidR="003221FF">
        <w:rPr>
          <w:lang w:val="en-US"/>
        </w:rPr>
        <w:t xml:space="preserve">approach to show </w:t>
      </w:r>
      <w:r>
        <w:rPr>
          <w:lang w:val="en-US"/>
        </w:rPr>
        <w:t>the existence of a trade-off between growth and virulence for the strain GMI1000</w:t>
      </w:r>
      <w:r w:rsidR="002C5069">
        <w:rPr>
          <w:lang w:val="en-US"/>
        </w:rPr>
        <w:t xml:space="preserve"> </w:t>
      </w:r>
      <w:r w:rsidR="002C5069">
        <w:rPr>
          <w:lang w:val="en-US"/>
        </w:rPr>
        <w:fldChar w:fldCharType="begin" w:fldLock="1"/>
      </w:r>
      <w:r w:rsidR="00D679D4">
        <w:rPr>
          <w:lang w:val="en-US"/>
        </w:rPr>
        <w:instrText>ADDIN CSL_CITATION {"citationItems":[{"id":"ITEM-1","itemData":{"DOI":"10.1371/journal.ppat.1005939","ISSN":"1553-7374","PMID":"27732672","abstract":"Bacterial pathogenicity relies on a proficient metabolism and there is increasing evidence that metabolic adaptation to exploit host resources is a key property of infectious organisms. In many cases, colonization by the pathogen also implies an intensive multiplication and the necessity to produce a large array of virulence factors, which may represent a significant cost for the pathogen. We describe here the existence of a resource allocation trade-off mechanism in the plant pathogen R. solanacearum. We generated a genome-scale reconstruction of the metabolic network of R. solanacearum, together with a macromolecule network module accounting for the production and secretion of hundreds of virulence determinants. By using a combination of constraint-based modeling and metabolic flux analyses, we quantified the metabolic cost for production of exopolysaccharides, which are critical for disease symptom production, and other virulence factors. We demonstrated that this trade-off between virulence factor production and bacterial proliferation is controlled by the quorum-sensing-dependent regulatory protein PhcA. A phcA mutant is avirulent but has a better growth rate than the wild-type strain. Moreover, a phcA mutant has an expanded metabolic versatility, being able to metabolize 17 substrates more than the wild-type. Model predictions indicate that metabolic pathways are optimally oriented towards proliferation in a phcA mutant and we show that this enhanced metabolic versatility in phcA mutants is to a large extent a consequence of not paying the cost for virulence. This analysis allowed identifying candidate metabolic substrates having a substantial impact on bacterial growth during infection. Interestingly, the substrates supporting well both production of virulence factors and growth are those found in higher amount within the plant host. These findings also provide an explanatory basis to the well-known emergence of avirulent variants in R. solanacearum populations in planta or in stressful environments.","author":[{"dropping-particle":"","family":"Peyraud","given":"Rémi","non-dropping-particle":"","parse-names":false,"suffix":""},{"dropping-particle":"","family":"Cottret","given":"Ludovic","non-dropping-particle":"","parse-names":false,"suffix":""},{"dropping-particle":"","family":"Marmiesse","given":"Lucas","non-dropping-particle":"","parse-names":false,"suffix":""},{"dropping-particle":"","family":"Gouzy","given":"Jérôme","non-dropping-particle":"","parse-names":false,"suffix":""},{"dropping-particle":"","family":"Genin","given":"Stéphane","non-dropping-particle":"","parse-names":false,"suffix":""}],"container-title":"PLoS pathogens","id":"ITEM-1","issue":"10","issued":{"date-parts":[["2016"]]},"page":"e1005939","title":"A Resource Allocation Trade-Off between Virulence and Proliferation Drives Metabolic Versatility in the Plant Pathogen Ralstonia solanacearum.","type":"article-journal","volume":"12"},"uris":["http://www.mendeley.com/documents/?uuid=3fc41dd8-9249-451e-a484-fd9fd158e2c7"]}],"mendeley":{"formattedCitation":"(Peyraud et al., 2016)","plainTextFormattedCitation":"(Peyraud et al., 2016)","previouslyFormattedCitation":"(Peyraud et al., 2018)"},"properties":{"noteIndex":0},"schema":"https://github.com/citation-style-language/schema/raw/master/csl-citation.json"}</w:instrText>
      </w:r>
      <w:r w:rsidR="002C5069">
        <w:rPr>
          <w:lang w:val="en-US"/>
        </w:rPr>
        <w:fldChar w:fldCharType="separate"/>
      </w:r>
      <w:r w:rsidR="00D679D4" w:rsidRPr="00D679D4">
        <w:rPr>
          <w:noProof/>
          <w:lang w:val="en-US"/>
        </w:rPr>
        <w:t>(Peyraud et al., 2016)</w:t>
      </w:r>
      <w:r w:rsidR="002C5069">
        <w:rPr>
          <w:lang w:val="en-US"/>
        </w:rPr>
        <w:fldChar w:fldCharType="end"/>
      </w:r>
      <w:r>
        <w:rPr>
          <w:lang w:val="en-US"/>
        </w:rPr>
        <w:t xml:space="preserve">. </w:t>
      </w:r>
      <w:r w:rsidR="006D73E5">
        <w:rPr>
          <w:lang w:val="en-US"/>
        </w:rPr>
        <w:t>Indeed, v</w:t>
      </w:r>
      <w:r>
        <w:rPr>
          <w:lang w:val="en-US"/>
        </w:rPr>
        <w:t>irulence traits such as excretion of exopolysaccharides or construction of a type III secretion system are costly in terms of energy, carbon and nitrogen</w:t>
      </w:r>
      <w:r w:rsidR="00A43850">
        <w:rPr>
          <w:lang w:val="en-US"/>
        </w:rPr>
        <w:t xml:space="preserve">, impacting the growth rate. The pathogen has to decide how to invest its resources between growth (hence proliferation) and virulence (thus defense/attack against the plant). </w:t>
      </w:r>
      <w:r w:rsidR="00F53252">
        <w:rPr>
          <w:lang w:val="en-US"/>
        </w:rPr>
        <w:t xml:space="preserve">This trade-off was experimentally </w:t>
      </w:r>
      <w:r w:rsidR="00AA6F22">
        <w:rPr>
          <w:lang w:val="en-US"/>
        </w:rPr>
        <w:t xml:space="preserve">validated </w:t>
      </w:r>
      <w:r w:rsidR="006D73E5">
        <w:rPr>
          <w:lang w:val="en-US"/>
        </w:rPr>
        <w:t>by showing that avirulent</w:t>
      </w:r>
      <w:r w:rsidR="00D329FD">
        <w:rPr>
          <w:lang w:val="en-US"/>
        </w:rPr>
        <w:t xml:space="preserve"> mutants grows faster than the wild type.</w:t>
      </w:r>
    </w:p>
    <w:p w:rsidR="006F4C8B" w:rsidRDefault="006D73E5" w:rsidP="006D73E5">
      <w:pPr>
        <w:ind w:firstLine="426"/>
        <w:jc w:val="both"/>
        <w:rPr>
          <w:lang w:val="en-US"/>
        </w:rPr>
      </w:pPr>
      <w:r>
        <w:rPr>
          <w:lang w:val="en-US"/>
        </w:rPr>
        <w:t xml:space="preserve">Here, we will </w:t>
      </w:r>
      <w:r w:rsidR="00AA6F22">
        <w:rPr>
          <w:lang w:val="en-US"/>
        </w:rPr>
        <w:t xml:space="preserve">present experimental and systems biology results </w:t>
      </w:r>
      <w:r w:rsidR="003221FF">
        <w:rPr>
          <w:lang w:val="en-US"/>
        </w:rPr>
        <w:t>investigating how much</w:t>
      </w:r>
      <w:r>
        <w:rPr>
          <w:lang w:val="en-US"/>
        </w:rPr>
        <w:t xml:space="preserve"> this trade-off is conserved among different strains of the </w:t>
      </w:r>
      <w:r w:rsidR="00077D4C">
        <w:rPr>
          <w:i/>
          <w:lang w:val="en-US"/>
        </w:rPr>
        <w:t xml:space="preserve">R. </w:t>
      </w:r>
      <w:r>
        <w:rPr>
          <w:i/>
          <w:lang w:val="en-US"/>
        </w:rPr>
        <w:t xml:space="preserve">solanacearum </w:t>
      </w:r>
      <w:r>
        <w:rPr>
          <w:lang w:val="en-US"/>
        </w:rPr>
        <w:t xml:space="preserve">species complex. </w:t>
      </w:r>
      <w:r w:rsidR="00C13DB1">
        <w:rPr>
          <w:lang w:val="en-US"/>
        </w:rPr>
        <w:t>We will show that strains have different trophic preferences</w:t>
      </w:r>
      <w:r w:rsidR="00EC4999">
        <w:rPr>
          <w:lang w:val="en-US"/>
        </w:rPr>
        <w:t xml:space="preserve"> and </w:t>
      </w:r>
      <w:r w:rsidR="003221FF">
        <w:rPr>
          <w:lang w:val="en-US"/>
        </w:rPr>
        <w:t>metabolic adaptation</w:t>
      </w:r>
      <w:r w:rsidR="00C13DB1">
        <w:rPr>
          <w:lang w:val="en-US"/>
        </w:rPr>
        <w:t xml:space="preserve">, </w:t>
      </w:r>
      <w:r w:rsidR="003D2262">
        <w:rPr>
          <w:lang w:val="en-US"/>
        </w:rPr>
        <w:t>which</w:t>
      </w:r>
      <w:r w:rsidR="00C13DB1">
        <w:rPr>
          <w:lang w:val="en-US"/>
        </w:rPr>
        <w:t xml:space="preserve"> can be linked to their lifestyle.</w:t>
      </w:r>
    </w:p>
    <w:p w:rsidR="002C5069" w:rsidRDefault="002C5069" w:rsidP="006D73E5">
      <w:pPr>
        <w:ind w:firstLine="426"/>
        <w:jc w:val="both"/>
        <w:rPr>
          <w:lang w:val="en-US"/>
        </w:rPr>
      </w:pPr>
    </w:p>
    <w:bookmarkStart w:id="0" w:name="_GoBack"/>
    <w:p w:rsidR="00D679D4" w:rsidRPr="00D679D4" w:rsidRDefault="002C5069" w:rsidP="00D679D4">
      <w:pPr>
        <w:widowControl w:val="0"/>
        <w:autoSpaceDE w:val="0"/>
        <w:autoSpaceDN w:val="0"/>
        <w:adjustRightInd w:val="0"/>
        <w:ind w:left="480" w:hanging="480"/>
        <w:rPr>
          <w:rFonts w:ascii="Calibri" w:hAnsi="Calibri" w:cs="Calibri"/>
          <w:noProof/>
        </w:rPr>
      </w:pPr>
      <w:r>
        <w:rPr>
          <w:lang w:val="en-US"/>
        </w:rPr>
        <w:fldChar w:fldCharType="begin" w:fldLock="1"/>
      </w:r>
      <w:r>
        <w:rPr>
          <w:lang w:val="en-US"/>
        </w:rPr>
        <w:instrText xml:space="preserve">ADDIN Mendeley Bibliography CSL_BIBLIOGRAPHY </w:instrText>
      </w:r>
      <w:r>
        <w:rPr>
          <w:lang w:val="en-US"/>
        </w:rPr>
        <w:fldChar w:fldCharType="separate"/>
      </w:r>
      <w:r w:rsidR="00D679D4" w:rsidRPr="00D679D4">
        <w:rPr>
          <w:rFonts w:ascii="Calibri" w:hAnsi="Calibri" w:cs="Calibri"/>
          <w:noProof/>
        </w:rPr>
        <w:t>Peyraud, R., Cottret, L., Marmiesse, L., Gouzy, J., Genin, S., 2016. A Resource Allocation Trade-Off between Virulence and Proliferation Drives Metabolic Versatility in the Plant Pathogen Ralstonia solanacearum. PLoS Pathog. 12, e1005939. doi:10.1371/journal.ppat.1005939</w:t>
      </w:r>
    </w:p>
    <w:p w:rsidR="002C5069" w:rsidRPr="005B7070" w:rsidRDefault="002C5069" w:rsidP="00D679D4">
      <w:pPr>
        <w:widowControl w:val="0"/>
        <w:autoSpaceDE w:val="0"/>
        <w:autoSpaceDN w:val="0"/>
        <w:adjustRightInd w:val="0"/>
        <w:ind w:left="480" w:hanging="480"/>
        <w:rPr>
          <w:lang w:val="en-US"/>
        </w:rPr>
      </w:pPr>
      <w:r>
        <w:rPr>
          <w:lang w:val="en-US"/>
        </w:rPr>
        <w:fldChar w:fldCharType="end"/>
      </w:r>
      <w:bookmarkEnd w:id="0"/>
    </w:p>
    <w:sectPr w:rsidR="002C5069" w:rsidRPr="005B7070" w:rsidSect="000B6A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E"/>
    <w:rsid w:val="00077BEF"/>
    <w:rsid w:val="00077D4C"/>
    <w:rsid w:val="000B6AF1"/>
    <w:rsid w:val="00215C37"/>
    <w:rsid w:val="002B1FE9"/>
    <w:rsid w:val="002C5069"/>
    <w:rsid w:val="003221FF"/>
    <w:rsid w:val="003D2262"/>
    <w:rsid w:val="00581657"/>
    <w:rsid w:val="005B7070"/>
    <w:rsid w:val="006159D5"/>
    <w:rsid w:val="006C300A"/>
    <w:rsid w:val="006D73E5"/>
    <w:rsid w:val="006F4C8B"/>
    <w:rsid w:val="0088118E"/>
    <w:rsid w:val="009A5ED9"/>
    <w:rsid w:val="00A43850"/>
    <w:rsid w:val="00A45C3A"/>
    <w:rsid w:val="00AA6F22"/>
    <w:rsid w:val="00C13DB1"/>
    <w:rsid w:val="00CC2537"/>
    <w:rsid w:val="00D12992"/>
    <w:rsid w:val="00D329FD"/>
    <w:rsid w:val="00D679D4"/>
    <w:rsid w:val="00DA0720"/>
    <w:rsid w:val="00DC58E7"/>
    <w:rsid w:val="00E73911"/>
    <w:rsid w:val="00EC4999"/>
    <w:rsid w:val="00F53252"/>
    <w:rsid w:val="00F817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C74DC-A613-4B40-8597-A02998C8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8118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118E"/>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D1299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129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34045-BE70-D44C-A9F1-EBB61433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892</Words>
  <Characters>4909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cbaroukh</dc:creator>
  <cp:keywords/>
  <dc:description/>
  <cp:lastModifiedBy>cbaroukh</cp:lastModifiedBy>
  <cp:revision>3</cp:revision>
  <dcterms:created xsi:type="dcterms:W3CDTF">2018-12-21T08:42:00Z</dcterms:created>
  <dcterms:modified xsi:type="dcterms:W3CDTF">2018-12-21T08:56:00Z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http://www.zotero.org/styles/bioresource-technology</vt:lpwstr>
  </property>
  <property fmtid="{D5CDD505-2E9C-101B-9397-08002B2CF9AE}" pid="7" name="Mendeley Recent Style Name 2_1">
    <vt:lpwstr>Bioresource Technology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http://www.zotero.org/styles/metabolic-engineering</vt:lpwstr>
  </property>
  <property fmtid="{D5CDD505-2E9C-101B-9397-08002B2CF9AE}" pid="13" name="Mendeley Recent Style Name 5_1">
    <vt:lpwstr>Metabolic Engineering</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http://www.zotero.org/styles/plos-computational-biology</vt:lpwstr>
  </property>
  <property fmtid="{D5CDD505-2E9C-101B-9397-08002B2CF9AE}" pid="17" name="Mendeley Recent Style Name 7_1">
    <vt:lpwstr>PLOS Computational Biology</vt:lpwstr>
  </property>
  <property fmtid="{D5CDD505-2E9C-101B-9397-08002B2CF9AE}" pid="18" name="Mendeley Recent Style Id 8_1">
    <vt:lpwstr>http://www.zotero.org/styles/plos-computational-biology-custom</vt:lpwstr>
  </property>
  <property fmtid="{D5CDD505-2E9C-101B-9397-08002B2CF9AE}" pid="19" name="Mendeley Recent Style Name 8_1">
    <vt:lpwstr>PLOS Computational Biology Custom</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ed6c59c0-a655-38f3-804c-0861b14d41c8</vt:lpwstr>
  </property>
  <property fmtid="{D5CDD505-2E9C-101B-9397-08002B2CF9AE}" pid="24" name="Mendeley Citation Style_1">
    <vt:lpwstr>http://www.zotero.org/styles/bioresource-technology</vt:lpwstr>
  </property>
</Properties>
</file>