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7AB1D" w14:textId="583BAD3D" w:rsidR="00022A00" w:rsidRPr="00941C58" w:rsidRDefault="005D17FA" w:rsidP="00E240AB">
      <w:pPr>
        <w:jc w:val="both"/>
        <w:rPr>
          <w:rFonts w:ascii="Cambria" w:hAnsi="Cambria" w:cs="Times New Roman"/>
          <w:b/>
          <w:sz w:val="36"/>
          <w:szCs w:val="36"/>
        </w:rPr>
      </w:pPr>
      <w:r w:rsidRPr="00941C58">
        <w:rPr>
          <w:rFonts w:ascii="Cambria" w:hAnsi="Cambria" w:cs="Times New Roman"/>
          <w:b/>
          <w:i/>
          <w:sz w:val="36"/>
          <w:szCs w:val="36"/>
        </w:rPr>
        <w:t>Pseudomonas syringae</w:t>
      </w:r>
      <w:r w:rsidRPr="00941C58">
        <w:rPr>
          <w:rFonts w:ascii="Cambria" w:hAnsi="Cambria" w:cs="Times New Roman"/>
          <w:b/>
          <w:sz w:val="36"/>
          <w:szCs w:val="36"/>
        </w:rPr>
        <w:t xml:space="preserve"> diversity and population structure in Kiwifruit orchards </w:t>
      </w:r>
    </w:p>
    <w:p w14:paraId="032C6010" w14:textId="77777777" w:rsidR="00022A00" w:rsidRPr="00941C58" w:rsidRDefault="00022A00" w:rsidP="00184B35">
      <w:pPr>
        <w:jc w:val="both"/>
        <w:rPr>
          <w:rFonts w:ascii="Cambria" w:hAnsi="Cambria" w:cs="Times New Roman"/>
          <w:sz w:val="24"/>
          <w:szCs w:val="24"/>
        </w:rPr>
      </w:pPr>
    </w:p>
    <w:p w14:paraId="586E0833" w14:textId="44CE2C1C" w:rsidR="00022A00" w:rsidRPr="00941C58" w:rsidRDefault="00022A00" w:rsidP="00184B35">
      <w:pPr>
        <w:jc w:val="both"/>
        <w:rPr>
          <w:rFonts w:ascii="Cambria" w:hAnsi="Cambria" w:cs="Times New Roman"/>
        </w:rPr>
      </w:pPr>
      <w:r w:rsidRPr="00941C58">
        <w:rPr>
          <w:rFonts w:ascii="Cambria" w:hAnsi="Cambria" w:cs="Times New Roman"/>
        </w:rPr>
        <w:t>Christelle Lacroix,</w:t>
      </w:r>
      <w:r w:rsidR="00184B35" w:rsidRPr="00941C58">
        <w:rPr>
          <w:rFonts w:ascii="Cambria" w:hAnsi="Cambria" w:cs="Times New Roman"/>
        </w:rPr>
        <w:t xml:space="preserve"> Benoit Borschinger,</w:t>
      </w:r>
      <w:r w:rsidRPr="00941C58">
        <w:rPr>
          <w:rFonts w:ascii="Cambria" w:hAnsi="Cambria" w:cs="Times New Roman"/>
        </w:rPr>
        <w:t xml:space="preserve"> </w:t>
      </w:r>
      <w:r w:rsidR="005D523E" w:rsidRPr="00941C58">
        <w:rPr>
          <w:rFonts w:ascii="Cambria" w:hAnsi="Cambria" w:cs="Times New Roman"/>
        </w:rPr>
        <w:t xml:space="preserve">Luciana Parisi, Odile Berge, C. Chandeysson, C. Guilbaud, J.-F. Bourgeay, </w:t>
      </w:r>
      <w:r w:rsidR="00184B35" w:rsidRPr="00941C58">
        <w:rPr>
          <w:rFonts w:ascii="Cambria" w:hAnsi="Cambria" w:cs="Times New Roman"/>
        </w:rPr>
        <w:t xml:space="preserve">Cindy </w:t>
      </w:r>
      <w:r w:rsidR="0025113B" w:rsidRPr="00941C58">
        <w:rPr>
          <w:rFonts w:ascii="Cambria" w:hAnsi="Cambria" w:cs="Times New Roman"/>
        </w:rPr>
        <w:t xml:space="preserve">E. </w:t>
      </w:r>
      <w:r w:rsidR="00184B35" w:rsidRPr="00941C58">
        <w:rPr>
          <w:rFonts w:ascii="Cambria" w:hAnsi="Cambria" w:cs="Times New Roman"/>
        </w:rPr>
        <w:t>Morris</w:t>
      </w:r>
    </w:p>
    <w:p w14:paraId="103D63D3" w14:textId="77777777" w:rsidR="00022A00" w:rsidRPr="00941C58" w:rsidRDefault="00022A00" w:rsidP="00184B35">
      <w:pPr>
        <w:jc w:val="both"/>
        <w:rPr>
          <w:rFonts w:ascii="Cambria" w:hAnsi="Cambria" w:cs="Times New Roman"/>
        </w:rPr>
      </w:pPr>
    </w:p>
    <w:p w14:paraId="1E2B5139" w14:textId="0CF0ECF7" w:rsidR="00022A00" w:rsidRPr="00941C58" w:rsidRDefault="00EA1AAD" w:rsidP="00184B35">
      <w:pPr>
        <w:rPr>
          <w:rFonts w:ascii="Cambria" w:hAnsi="Cambria" w:cs="Times New Roman"/>
          <w:b/>
          <w:vertAlign w:val="superscript"/>
        </w:rPr>
      </w:pPr>
      <w:r w:rsidRPr="00941C58">
        <w:rPr>
          <w:rStyle w:val="lev"/>
          <w:rFonts w:ascii="Cambria" w:hAnsi="Cambria" w:cs="Times New Roman"/>
          <w:b w:val="0"/>
        </w:rPr>
        <w:t>INRA, UR0407 Plant Pathology, F-84143 Montfavet, France</w:t>
      </w:r>
      <w:r w:rsidRPr="00941C58">
        <w:rPr>
          <w:rStyle w:val="fn"/>
          <w:rFonts w:ascii="Cambria" w:hAnsi="Cambria" w:cs="Times New Roman"/>
          <w:b/>
          <w:vertAlign w:val="superscript"/>
        </w:rPr>
        <w:t xml:space="preserve"> </w:t>
      </w:r>
    </w:p>
    <w:p w14:paraId="03AA5D5B" w14:textId="77777777" w:rsidR="0075441C" w:rsidRPr="00941C58" w:rsidRDefault="0075441C" w:rsidP="00184B35">
      <w:pPr>
        <w:jc w:val="both"/>
        <w:rPr>
          <w:rFonts w:ascii="Cambria" w:hAnsi="Cambria" w:cs="Times New Roman"/>
        </w:rPr>
      </w:pPr>
    </w:p>
    <w:p w14:paraId="2930ECED" w14:textId="77777777" w:rsidR="00DB08AE" w:rsidRPr="00941C58" w:rsidRDefault="00DB08AE" w:rsidP="00184B35">
      <w:pPr>
        <w:jc w:val="both"/>
        <w:rPr>
          <w:rFonts w:ascii="Cambria" w:hAnsi="Cambria" w:cs="Times New Roman"/>
        </w:rPr>
      </w:pPr>
    </w:p>
    <w:p w14:paraId="39CC272D" w14:textId="77777777" w:rsidR="00022A00" w:rsidRPr="00941C58" w:rsidRDefault="00022A00" w:rsidP="00184B35">
      <w:pPr>
        <w:jc w:val="both"/>
        <w:rPr>
          <w:rFonts w:ascii="Cambria" w:hAnsi="Cambria" w:cs="Times New Roman"/>
          <w:b/>
        </w:rPr>
      </w:pPr>
      <w:r w:rsidRPr="00941C58">
        <w:rPr>
          <w:rFonts w:ascii="Cambria" w:hAnsi="Cambria" w:cs="Times New Roman"/>
          <w:b/>
        </w:rPr>
        <w:t>Abstract</w:t>
      </w:r>
    </w:p>
    <w:p w14:paraId="6807CF3F" w14:textId="77777777" w:rsidR="00022A00" w:rsidRPr="00941C58" w:rsidRDefault="00022A00" w:rsidP="00184B35">
      <w:pPr>
        <w:jc w:val="both"/>
        <w:rPr>
          <w:rFonts w:ascii="Cambria" w:hAnsi="Cambria" w:cs="Times New Roman"/>
          <w:b/>
        </w:rPr>
      </w:pPr>
    </w:p>
    <w:p w14:paraId="52F9C223" w14:textId="2F768D8D" w:rsidR="0027555C" w:rsidRPr="002F2197" w:rsidRDefault="00953913" w:rsidP="002F2197">
      <w:pPr>
        <w:spacing w:after="120"/>
        <w:jc w:val="both"/>
        <w:rPr>
          <w:rFonts w:ascii="Cambria" w:eastAsiaTheme="minorHAnsi" w:hAnsi="Cambria"/>
          <w:b/>
        </w:rPr>
      </w:pPr>
      <w:r w:rsidRPr="00941C58">
        <w:rPr>
          <w:rFonts w:ascii="Cambria" w:eastAsiaTheme="minorHAnsi" w:hAnsi="Cambria"/>
          <w:b/>
        </w:rPr>
        <w:t xml:space="preserve">Infectious diseases are known as significant stressors of plant fitness, yet predicting </w:t>
      </w:r>
      <w:r w:rsidR="00C378FC" w:rsidRPr="00941C58">
        <w:rPr>
          <w:rFonts w:ascii="Cambria" w:eastAsiaTheme="minorHAnsi" w:hAnsi="Cambria"/>
          <w:b/>
        </w:rPr>
        <w:t>their</w:t>
      </w:r>
      <w:r w:rsidRPr="00941C58">
        <w:rPr>
          <w:rFonts w:ascii="Cambria" w:eastAsiaTheme="minorHAnsi" w:hAnsi="Cambria"/>
          <w:b/>
        </w:rPr>
        <w:t xml:space="preserve"> emergence and mitigating their impact</w:t>
      </w:r>
      <w:r w:rsidR="00C378FC" w:rsidRPr="00941C58">
        <w:rPr>
          <w:rFonts w:ascii="Cambria" w:eastAsiaTheme="minorHAnsi" w:hAnsi="Cambria"/>
          <w:b/>
        </w:rPr>
        <w:t>s</w:t>
      </w:r>
      <w:r w:rsidRPr="00941C58">
        <w:rPr>
          <w:rFonts w:ascii="Cambria" w:eastAsiaTheme="minorHAnsi" w:hAnsi="Cambria"/>
          <w:b/>
        </w:rPr>
        <w:t xml:space="preserve"> remains challenging.</w:t>
      </w:r>
      <w:r w:rsidR="00C378FC" w:rsidRPr="00941C58">
        <w:rPr>
          <w:rFonts w:ascii="Cambria" w:eastAsiaTheme="minorHAnsi" w:hAnsi="Cambria"/>
          <w:b/>
        </w:rPr>
        <w:t xml:space="preserve"> </w:t>
      </w:r>
      <w:r w:rsidR="00C378FC" w:rsidRPr="00941C58">
        <w:rPr>
          <w:rFonts w:ascii="Cambria" w:hAnsi="Cambria"/>
          <w:b/>
        </w:rPr>
        <w:t>Kiwifruit crop has been cultivated commercially worldwide for 50 years but has already experienced at least 4 independent emergences of bacterial canker</w:t>
      </w:r>
      <w:r w:rsidR="00C378FC" w:rsidRPr="00941C58">
        <w:rPr>
          <w:rFonts w:ascii="Cambria" w:hAnsi="Cambria"/>
          <w:b/>
          <w:color w:val="000000"/>
        </w:rPr>
        <w:t xml:space="preserve"> caused by strains of </w:t>
      </w:r>
      <w:r w:rsidR="00C378FC" w:rsidRPr="00941C58">
        <w:rPr>
          <w:rFonts w:ascii="Cambria" w:hAnsi="Cambria"/>
          <w:b/>
          <w:i/>
          <w:color w:val="000000"/>
        </w:rPr>
        <w:t xml:space="preserve">Pseudomonas </w:t>
      </w:r>
      <w:proofErr w:type="spellStart"/>
      <w:r w:rsidR="00C71320" w:rsidRPr="00941C58">
        <w:rPr>
          <w:rFonts w:ascii="Cambria" w:hAnsi="Cambria"/>
          <w:b/>
          <w:i/>
          <w:color w:val="000000"/>
        </w:rPr>
        <w:t>syringae</w:t>
      </w:r>
      <w:proofErr w:type="spellEnd"/>
      <w:r w:rsidR="00C378FC" w:rsidRPr="00941C58">
        <w:rPr>
          <w:rFonts w:ascii="Cambria" w:hAnsi="Cambria"/>
          <w:b/>
          <w:color w:val="000000"/>
        </w:rPr>
        <w:t>.</w:t>
      </w:r>
      <w:r w:rsidR="00C378FC" w:rsidRPr="00941C58">
        <w:rPr>
          <w:rFonts w:ascii="Cambria" w:hAnsi="Cambria"/>
          <w:b/>
          <w:i/>
        </w:rPr>
        <w:t xml:space="preserve"> P. syringae</w:t>
      </w:r>
      <w:r w:rsidR="00C378FC" w:rsidRPr="00941C58">
        <w:rPr>
          <w:rFonts w:ascii="Cambria" w:hAnsi="Cambria"/>
          <w:b/>
        </w:rPr>
        <w:t xml:space="preserve"> is a ubiquitous bacterium that can grow on </w:t>
      </w:r>
      <w:r w:rsidR="00C378FC" w:rsidRPr="00941C58">
        <w:rPr>
          <w:rFonts w:ascii="Cambria" w:hAnsi="Cambria"/>
          <w:b/>
          <w:color w:val="000000"/>
        </w:rPr>
        <w:t xml:space="preserve">a wide range of </w:t>
      </w:r>
      <w:r w:rsidR="00C378FC" w:rsidRPr="00941C58">
        <w:rPr>
          <w:rFonts w:ascii="Cambria" w:hAnsi="Cambria"/>
          <w:b/>
        </w:rPr>
        <w:t>angiosperms in temperate regions</w:t>
      </w:r>
      <w:r w:rsidR="00C378FC" w:rsidRPr="00941C58">
        <w:rPr>
          <w:rFonts w:ascii="Cambria" w:hAnsi="Cambria"/>
          <w:b/>
          <w:color w:val="000000"/>
        </w:rPr>
        <w:t xml:space="preserve">. </w:t>
      </w:r>
      <w:r w:rsidR="006F0CB3" w:rsidRPr="00941C58">
        <w:rPr>
          <w:rFonts w:ascii="Cambria" w:eastAsiaTheme="minorHAnsi" w:hAnsi="Cambria"/>
          <w:b/>
        </w:rPr>
        <w:t xml:space="preserve">This bacterium is currently considered to be the main pathogen affecting kiwifruit yield through different types of tissue alterations including wood canker, bud necrosis and leaf die-back. The recent and global kiwifruit canker epidemic is </w:t>
      </w:r>
      <w:r w:rsidR="00071946">
        <w:rPr>
          <w:rFonts w:ascii="Cambria" w:eastAsiaTheme="minorHAnsi" w:hAnsi="Cambria"/>
          <w:b/>
        </w:rPr>
        <w:t>attributed to a rather homogeneous population of</w:t>
      </w:r>
      <w:r w:rsidR="006F0CB3" w:rsidRPr="00941C58">
        <w:rPr>
          <w:rFonts w:ascii="Cambria" w:eastAsiaTheme="minorHAnsi" w:hAnsi="Cambria"/>
          <w:b/>
        </w:rPr>
        <w:t xml:space="preserve"> </w:t>
      </w:r>
      <w:r w:rsidR="006F0CB3" w:rsidRPr="00941C58">
        <w:rPr>
          <w:rFonts w:ascii="Cambria" w:eastAsiaTheme="minorHAnsi" w:hAnsi="Cambria"/>
          <w:b/>
          <w:i/>
          <w:iCs/>
        </w:rPr>
        <w:t xml:space="preserve">P. </w:t>
      </w:r>
      <w:proofErr w:type="spellStart"/>
      <w:r w:rsidR="006F0CB3" w:rsidRPr="00941C58">
        <w:rPr>
          <w:rFonts w:ascii="Cambria" w:eastAsiaTheme="minorHAnsi" w:hAnsi="Cambria"/>
          <w:b/>
          <w:i/>
          <w:iCs/>
        </w:rPr>
        <w:t>syringae</w:t>
      </w:r>
      <w:proofErr w:type="spellEnd"/>
      <w:r w:rsidR="006F0CB3" w:rsidRPr="00941C58">
        <w:rPr>
          <w:rFonts w:ascii="Cambria" w:eastAsiaTheme="minorHAnsi" w:hAnsi="Cambria"/>
          <w:b/>
          <w:i/>
          <w:iCs/>
        </w:rPr>
        <w:t xml:space="preserve"> </w:t>
      </w:r>
      <w:proofErr w:type="spellStart"/>
      <w:proofErr w:type="gramStart"/>
      <w:r w:rsidR="006F0CB3" w:rsidRPr="00941C58">
        <w:rPr>
          <w:rFonts w:ascii="Cambria" w:eastAsiaTheme="minorHAnsi" w:hAnsi="Cambria"/>
          <w:b/>
        </w:rPr>
        <w:t>pv</w:t>
      </w:r>
      <w:proofErr w:type="spellEnd"/>
      <w:proofErr w:type="gramEnd"/>
      <w:r w:rsidR="006F0CB3" w:rsidRPr="00941C58">
        <w:rPr>
          <w:rFonts w:ascii="Cambria" w:eastAsiaTheme="minorHAnsi" w:hAnsi="Cambria"/>
          <w:b/>
        </w:rPr>
        <w:t xml:space="preserve">. </w:t>
      </w:r>
      <w:proofErr w:type="spellStart"/>
      <w:proofErr w:type="gramStart"/>
      <w:r w:rsidR="006F0CB3" w:rsidRPr="00941C58">
        <w:rPr>
          <w:rFonts w:ascii="Cambria" w:eastAsiaTheme="minorHAnsi" w:hAnsi="Cambria"/>
          <w:b/>
          <w:i/>
          <w:iCs/>
        </w:rPr>
        <w:t>actinidiae</w:t>
      </w:r>
      <w:proofErr w:type="spellEnd"/>
      <w:proofErr w:type="gramEnd"/>
      <w:r w:rsidR="006F0CB3" w:rsidRPr="00941C58">
        <w:rPr>
          <w:rFonts w:ascii="Cambria" w:eastAsiaTheme="minorHAnsi" w:hAnsi="Cambria"/>
          <w:b/>
        </w:rPr>
        <w:t xml:space="preserve"> (</w:t>
      </w:r>
      <w:proofErr w:type="spellStart"/>
      <w:r w:rsidR="006F0CB3" w:rsidRPr="00941C58">
        <w:rPr>
          <w:rFonts w:ascii="Cambria" w:eastAsiaTheme="minorHAnsi" w:hAnsi="Cambria"/>
          <w:b/>
        </w:rPr>
        <w:t>Psa</w:t>
      </w:r>
      <w:proofErr w:type="spellEnd"/>
      <w:r w:rsidR="006F0CB3" w:rsidRPr="00941C58">
        <w:rPr>
          <w:rFonts w:ascii="Cambria" w:eastAsiaTheme="minorHAnsi" w:hAnsi="Cambria"/>
          <w:b/>
        </w:rPr>
        <w:t>)</w:t>
      </w:r>
      <w:r w:rsidR="00071946">
        <w:rPr>
          <w:rFonts w:ascii="Cambria" w:eastAsiaTheme="minorHAnsi" w:hAnsi="Cambria"/>
          <w:b/>
        </w:rPr>
        <w:t xml:space="preserve">. </w:t>
      </w:r>
      <w:r w:rsidR="00C063D5">
        <w:rPr>
          <w:rFonts w:ascii="Cambria" w:eastAsiaTheme="minorHAnsi" w:hAnsi="Cambria"/>
          <w:b/>
        </w:rPr>
        <w:t>O</w:t>
      </w:r>
      <w:r w:rsidR="00BD0961">
        <w:rPr>
          <w:rFonts w:ascii="Cambria" w:eastAsiaTheme="minorHAnsi" w:hAnsi="Cambria"/>
          <w:b/>
        </w:rPr>
        <w:t xml:space="preserve">ther strains in the genetically diverse </w:t>
      </w:r>
      <w:r w:rsidR="00BD0961" w:rsidRPr="00BD0961">
        <w:rPr>
          <w:rFonts w:ascii="Cambria" w:eastAsiaTheme="minorHAnsi" w:hAnsi="Cambria"/>
          <w:b/>
          <w:i/>
        </w:rPr>
        <w:t>P. syringae</w:t>
      </w:r>
      <w:r w:rsidR="00BD0961">
        <w:rPr>
          <w:rFonts w:ascii="Cambria" w:eastAsiaTheme="minorHAnsi" w:hAnsi="Cambria"/>
          <w:b/>
        </w:rPr>
        <w:t xml:space="preserve"> species complex are also known to </w:t>
      </w:r>
      <w:r w:rsidR="00335DDA">
        <w:rPr>
          <w:rFonts w:ascii="Cambria" w:eastAsiaTheme="minorHAnsi" w:hAnsi="Cambria"/>
          <w:b/>
        </w:rPr>
        <w:t xml:space="preserve">colonize </w:t>
      </w:r>
      <w:r w:rsidR="00C063D5">
        <w:rPr>
          <w:rFonts w:ascii="Cambria" w:eastAsiaTheme="minorHAnsi" w:hAnsi="Cambria"/>
          <w:b/>
        </w:rPr>
        <w:t xml:space="preserve">kiwifruit leaves and flowers. </w:t>
      </w:r>
      <w:r w:rsidR="002D00A5">
        <w:rPr>
          <w:rFonts w:ascii="Cambria" w:eastAsiaTheme="minorHAnsi" w:hAnsi="Cambria"/>
          <w:b/>
        </w:rPr>
        <w:t xml:space="preserve">In addition, </w:t>
      </w:r>
      <w:r w:rsidR="00335DDA">
        <w:rPr>
          <w:rFonts w:ascii="Cambria" w:eastAsiaTheme="minorHAnsi" w:hAnsi="Cambria"/>
          <w:b/>
        </w:rPr>
        <w:t>herbaceous plants in</w:t>
      </w:r>
      <w:r w:rsidR="002D00A5">
        <w:rPr>
          <w:rFonts w:ascii="Cambria" w:eastAsiaTheme="minorHAnsi" w:hAnsi="Cambria"/>
          <w:b/>
        </w:rPr>
        <w:t xml:space="preserve"> orchard ground covers could constitute potential reservoirs of inoculum. </w:t>
      </w:r>
      <w:r w:rsidR="00C063D5">
        <w:rPr>
          <w:rFonts w:ascii="Cambria" w:eastAsiaTheme="minorHAnsi" w:hAnsi="Cambria"/>
          <w:b/>
        </w:rPr>
        <w:t xml:space="preserve">Yet, </w:t>
      </w:r>
      <w:r w:rsidR="002F2197">
        <w:rPr>
          <w:rFonts w:ascii="Cambria" w:eastAsiaTheme="minorHAnsi" w:hAnsi="Cambria"/>
          <w:b/>
        </w:rPr>
        <w:t xml:space="preserve">whether </w:t>
      </w:r>
      <w:proofErr w:type="spellStart"/>
      <w:r w:rsidR="002F2197">
        <w:rPr>
          <w:rFonts w:ascii="Cambria" w:eastAsiaTheme="minorHAnsi" w:hAnsi="Cambria"/>
          <w:b/>
        </w:rPr>
        <w:t>Psa</w:t>
      </w:r>
      <w:proofErr w:type="spellEnd"/>
      <w:r w:rsidR="002F2197">
        <w:rPr>
          <w:rFonts w:ascii="Cambria" w:eastAsiaTheme="minorHAnsi" w:hAnsi="Cambria"/>
          <w:b/>
        </w:rPr>
        <w:t xml:space="preserve"> strains can be found in single and/or mixed </w:t>
      </w:r>
      <w:r w:rsidR="00C71320">
        <w:rPr>
          <w:rFonts w:ascii="Cambria" w:eastAsiaTheme="minorHAnsi" w:hAnsi="Cambria"/>
          <w:b/>
        </w:rPr>
        <w:t xml:space="preserve">populations </w:t>
      </w:r>
      <w:r w:rsidR="002F2197">
        <w:rPr>
          <w:rFonts w:ascii="Cambria" w:eastAsiaTheme="minorHAnsi" w:hAnsi="Cambria"/>
          <w:b/>
        </w:rPr>
        <w:t xml:space="preserve">in both Kiwifruit trees and nearby ground covers </w:t>
      </w:r>
      <w:r w:rsidR="00C71320">
        <w:rPr>
          <w:rFonts w:ascii="Cambria" w:eastAsiaTheme="minorHAnsi" w:hAnsi="Cambria"/>
          <w:b/>
        </w:rPr>
        <w:t>has not been studied</w:t>
      </w:r>
      <w:r w:rsidR="002F2197">
        <w:rPr>
          <w:rFonts w:ascii="Cambria" w:eastAsiaTheme="minorHAnsi" w:hAnsi="Cambria"/>
          <w:b/>
        </w:rPr>
        <w:t xml:space="preserve">. To assess </w:t>
      </w:r>
      <w:r w:rsidR="002F2197" w:rsidRPr="002F2197">
        <w:rPr>
          <w:rFonts w:ascii="Cambria" w:eastAsiaTheme="minorHAnsi" w:hAnsi="Cambria"/>
          <w:b/>
          <w:i/>
        </w:rPr>
        <w:t>P. syringae</w:t>
      </w:r>
      <w:r w:rsidR="002F2197">
        <w:rPr>
          <w:rFonts w:ascii="Cambria" w:eastAsiaTheme="minorHAnsi" w:hAnsi="Cambria"/>
          <w:b/>
        </w:rPr>
        <w:t xml:space="preserve"> genetic diversity in</w:t>
      </w:r>
      <w:r w:rsidR="002D00A5">
        <w:rPr>
          <w:rFonts w:ascii="Cambria" w:eastAsiaTheme="minorHAnsi" w:hAnsi="Cambria"/>
          <w:b/>
        </w:rPr>
        <w:t xml:space="preserve"> </w:t>
      </w:r>
      <w:r w:rsidR="00C71320">
        <w:rPr>
          <w:rFonts w:ascii="Cambria" w:eastAsiaTheme="minorHAnsi" w:hAnsi="Cambria"/>
          <w:b/>
        </w:rPr>
        <w:t>orchards</w:t>
      </w:r>
      <w:r w:rsidR="002F2197">
        <w:rPr>
          <w:rFonts w:ascii="Cambria" w:eastAsiaTheme="minorHAnsi" w:hAnsi="Cambria"/>
          <w:b/>
        </w:rPr>
        <w:t xml:space="preserve">, </w:t>
      </w:r>
      <w:r w:rsidR="00C063D5">
        <w:rPr>
          <w:rFonts w:ascii="Cambria" w:eastAsiaTheme="minorHAnsi" w:hAnsi="Cambria"/>
          <w:b/>
        </w:rPr>
        <w:t xml:space="preserve">we </w:t>
      </w:r>
      <w:r w:rsidR="002F2197">
        <w:rPr>
          <w:rFonts w:ascii="Cambria" w:eastAsiaTheme="minorHAnsi" w:hAnsi="Cambria"/>
          <w:b/>
        </w:rPr>
        <w:t>determined</w:t>
      </w:r>
      <w:r w:rsidR="00B66EDF">
        <w:rPr>
          <w:rFonts w:ascii="Cambria" w:eastAsiaTheme="minorHAnsi" w:hAnsi="Cambria"/>
          <w:b/>
        </w:rPr>
        <w:t xml:space="preserve"> </w:t>
      </w:r>
      <w:r w:rsidR="00C71320" w:rsidRPr="00502EB0">
        <w:rPr>
          <w:rFonts w:ascii="Cambria" w:eastAsiaTheme="minorHAnsi" w:hAnsi="Cambria"/>
          <w:b/>
        </w:rPr>
        <w:t>its</w:t>
      </w:r>
      <w:r w:rsidR="00B66EDF">
        <w:rPr>
          <w:rFonts w:ascii="Cambria" w:eastAsiaTheme="minorHAnsi" w:hAnsi="Cambria"/>
          <w:b/>
        </w:rPr>
        <w:t xml:space="preserve"> population structure in tissue sample</w:t>
      </w:r>
      <w:r w:rsidR="00C71320">
        <w:rPr>
          <w:rFonts w:ascii="Cambria" w:eastAsiaTheme="minorHAnsi" w:hAnsi="Cambria"/>
          <w:b/>
        </w:rPr>
        <w:t>s</w:t>
      </w:r>
      <w:r w:rsidR="00B66EDF">
        <w:rPr>
          <w:rFonts w:ascii="Cambria" w:eastAsiaTheme="minorHAnsi" w:hAnsi="Cambria"/>
          <w:b/>
        </w:rPr>
        <w:t xml:space="preserve"> from Kiwifruit trees in </w:t>
      </w:r>
      <w:r w:rsidR="00B66EDF" w:rsidRPr="00941C58">
        <w:rPr>
          <w:rFonts w:ascii="Cambria" w:hAnsi="Cambria"/>
          <w:b/>
        </w:rPr>
        <w:t xml:space="preserve">four orchards in the </w:t>
      </w:r>
      <w:proofErr w:type="spellStart"/>
      <w:r w:rsidR="00B66EDF" w:rsidRPr="00941C58">
        <w:rPr>
          <w:rFonts w:ascii="Cambria" w:hAnsi="Cambria"/>
          <w:b/>
        </w:rPr>
        <w:t>Drôme</w:t>
      </w:r>
      <w:proofErr w:type="spellEnd"/>
      <w:r w:rsidR="00B66EDF" w:rsidRPr="00941C58">
        <w:rPr>
          <w:rFonts w:ascii="Cambria" w:hAnsi="Cambria"/>
          <w:b/>
        </w:rPr>
        <w:t xml:space="preserve"> region (a main production region in France with high </w:t>
      </w:r>
      <w:proofErr w:type="spellStart"/>
      <w:r w:rsidR="00B66EDF" w:rsidRPr="00941C58">
        <w:rPr>
          <w:rFonts w:ascii="Cambria" w:hAnsi="Cambria"/>
          <w:b/>
        </w:rPr>
        <w:t>Psa</w:t>
      </w:r>
      <w:proofErr w:type="spellEnd"/>
      <w:r w:rsidR="00B66EDF" w:rsidRPr="00941C58">
        <w:rPr>
          <w:rFonts w:ascii="Cambria" w:hAnsi="Cambria"/>
          <w:b/>
        </w:rPr>
        <w:t xml:space="preserve"> disease incidence)</w:t>
      </w:r>
      <w:r w:rsidR="00B66EDF">
        <w:rPr>
          <w:rFonts w:ascii="Cambria" w:hAnsi="Cambria"/>
          <w:b/>
        </w:rPr>
        <w:t xml:space="preserve"> and in bulk leaf samples of ground cover plants in close proximity of each tree. </w:t>
      </w:r>
      <w:r w:rsidR="0027555C" w:rsidRPr="00941C58">
        <w:rPr>
          <w:rFonts w:ascii="Cambria" w:hAnsi="Cambria"/>
          <w:b/>
          <w:color w:val="000000"/>
        </w:rPr>
        <w:t xml:space="preserve">In contrast to previous descriptions, a high diversity of </w:t>
      </w:r>
      <w:r w:rsidR="0027555C" w:rsidRPr="00941C58">
        <w:rPr>
          <w:rFonts w:ascii="Cambria" w:hAnsi="Cambria"/>
          <w:b/>
          <w:i/>
          <w:color w:val="000000"/>
        </w:rPr>
        <w:t>P. syringae</w:t>
      </w:r>
      <w:r w:rsidR="0027555C" w:rsidRPr="00941C58">
        <w:rPr>
          <w:rFonts w:ascii="Cambria" w:hAnsi="Cambria"/>
          <w:b/>
          <w:color w:val="000000"/>
        </w:rPr>
        <w:t xml:space="preserve"> strains from </w:t>
      </w:r>
      <w:r w:rsidR="002D00A5">
        <w:rPr>
          <w:rFonts w:ascii="Cambria" w:hAnsi="Cambria"/>
          <w:b/>
          <w:color w:val="000000"/>
        </w:rPr>
        <w:t>at least five</w:t>
      </w:r>
      <w:r w:rsidR="0027555C" w:rsidRPr="00941C58">
        <w:rPr>
          <w:rFonts w:ascii="Cambria" w:hAnsi="Cambria"/>
          <w:b/>
          <w:color w:val="000000"/>
        </w:rPr>
        <w:t xml:space="preserve"> </w:t>
      </w:r>
      <w:r w:rsidR="00C063D5">
        <w:rPr>
          <w:rFonts w:ascii="Cambria" w:hAnsi="Cambria"/>
          <w:b/>
          <w:color w:val="000000"/>
        </w:rPr>
        <w:t xml:space="preserve">genetic groups </w:t>
      </w:r>
      <w:r w:rsidR="0027555C" w:rsidRPr="00941C58">
        <w:rPr>
          <w:rFonts w:ascii="Cambria" w:hAnsi="Cambria"/>
          <w:b/>
          <w:color w:val="000000"/>
        </w:rPr>
        <w:t xml:space="preserve">were detected both in </w:t>
      </w:r>
      <w:r w:rsidR="00C71320">
        <w:rPr>
          <w:rFonts w:ascii="Cambria" w:hAnsi="Cambria"/>
          <w:b/>
          <w:color w:val="000000"/>
        </w:rPr>
        <w:t>K</w:t>
      </w:r>
      <w:r w:rsidR="0027555C" w:rsidRPr="00941C58">
        <w:rPr>
          <w:rFonts w:ascii="Cambria" w:hAnsi="Cambria"/>
          <w:b/>
          <w:color w:val="000000"/>
        </w:rPr>
        <w:t xml:space="preserve">iwifruit trees and in </w:t>
      </w:r>
      <w:r w:rsidR="00B66EDF">
        <w:rPr>
          <w:rFonts w:ascii="Cambria" w:hAnsi="Cambria"/>
          <w:b/>
        </w:rPr>
        <w:t>plant ground covers</w:t>
      </w:r>
      <w:r w:rsidR="0027555C" w:rsidRPr="00941C58">
        <w:rPr>
          <w:rFonts w:ascii="Cambria" w:hAnsi="Cambria"/>
          <w:b/>
        </w:rPr>
        <w:t xml:space="preserve">. </w:t>
      </w:r>
      <w:r w:rsidR="00071946">
        <w:rPr>
          <w:rFonts w:ascii="Cambria" w:hAnsi="Cambria"/>
          <w:b/>
          <w:color w:val="000000"/>
        </w:rPr>
        <w:t>In addition</w:t>
      </w:r>
      <w:r w:rsidR="0027555C" w:rsidRPr="00941C58">
        <w:rPr>
          <w:rFonts w:ascii="Cambria" w:hAnsi="Cambria"/>
          <w:b/>
          <w:color w:val="000000"/>
        </w:rPr>
        <w:t>,</w:t>
      </w:r>
      <w:r w:rsidR="0027555C" w:rsidRPr="00941C58">
        <w:rPr>
          <w:rFonts w:ascii="Cambria" w:hAnsi="Cambria"/>
          <w:b/>
        </w:rPr>
        <w:t xml:space="preserve"> </w:t>
      </w:r>
      <w:r w:rsidR="0027555C" w:rsidRPr="00941C58">
        <w:rPr>
          <w:rFonts w:ascii="Cambria" w:hAnsi="Cambria"/>
          <w:b/>
          <w:i/>
        </w:rPr>
        <w:t>P. syringae</w:t>
      </w:r>
      <w:r w:rsidR="0027555C" w:rsidRPr="00941C58">
        <w:rPr>
          <w:rFonts w:ascii="Cambria" w:hAnsi="Cambria"/>
          <w:b/>
        </w:rPr>
        <w:t xml:space="preserve"> population sizes and structure in </w:t>
      </w:r>
      <w:r w:rsidR="00C71320">
        <w:rPr>
          <w:rFonts w:ascii="Cambria" w:hAnsi="Cambria"/>
          <w:b/>
        </w:rPr>
        <w:t>K</w:t>
      </w:r>
      <w:r w:rsidR="0027555C" w:rsidRPr="00941C58">
        <w:rPr>
          <w:rFonts w:ascii="Cambria" w:hAnsi="Cambria"/>
          <w:b/>
        </w:rPr>
        <w:t xml:space="preserve">iwifruit buds </w:t>
      </w:r>
      <w:r w:rsidR="00C71320">
        <w:rPr>
          <w:rFonts w:ascii="Cambria" w:hAnsi="Cambria"/>
          <w:b/>
        </w:rPr>
        <w:t>were</w:t>
      </w:r>
      <w:r w:rsidR="00C71320" w:rsidRPr="00941C58">
        <w:rPr>
          <w:rFonts w:ascii="Cambria" w:hAnsi="Cambria"/>
          <w:b/>
        </w:rPr>
        <w:t xml:space="preserve"> </w:t>
      </w:r>
      <w:r w:rsidR="0027555C" w:rsidRPr="00941C58">
        <w:rPr>
          <w:rFonts w:ascii="Cambria" w:hAnsi="Cambria"/>
          <w:b/>
        </w:rPr>
        <w:t xml:space="preserve">affected by ground cover management. The relative effects of various biotic (e.g. ground cover plant community composition) and abiotic (e.g. </w:t>
      </w:r>
      <w:proofErr w:type="spellStart"/>
      <w:r w:rsidR="0027555C" w:rsidRPr="00941C58">
        <w:rPr>
          <w:rFonts w:ascii="Cambria" w:hAnsi="Cambria"/>
          <w:b/>
        </w:rPr>
        <w:t>pedo</w:t>
      </w:r>
      <w:proofErr w:type="spellEnd"/>
      <w:r w:rsidR="0027555C" w:rsidRPr="00941C58">
        <w:rPr>
          <w:rFonts w:ascii="Cambria" w:hAnsi="Cambria"/>
          <w:b/>
        </w:rPr>
        <w:t xml:space="preserve">-climatic conditions) parameters on </w:t>
      </w:r>
      <w:r w:rsidR="0027555C" w:rsidRPr="00941C58">
        <w:rPr>
          <w:rFonts w:ascii="Cambria" w:hAnsi="Cambria"/>
          <w:b/>
          <w:i/>
        </w:rPr>
        <w:t>P. syringae</w:t>
      </w:r>
      <w:r w:rsidR="0027555C" w:rsidRPr="00941C58">
        <w:rPr>
          <w:rFonts w:ascii="Cambria" w:hAnsi="Cambria"/>
          <w:b/>
        </w:rPr>
        <w:t xml:space="preserve"> diversity and population sizes will be discussed.</w:t>
      </w:r>
    </w:p>
    <w:p w14:paraId="67B7ED58" w14:textId="77777777" w:rsidR="0027555C" w:rsidRDefault="0027555C" w:rsidP="0027555C">
      <w:pPr>
        <w:spacing w:after="120"/>
        <w:jc w:val="both"/>
        <w:rPr>
          <w:sz w:val="20"/>
          <w:szCs w:val="20"/>
        </w:rPr>
      </w:pPr>
    </w:p>
    <w:p w14:paraId="161930E6" w14:textId="5076E7BA" w:rsidR="0027555C" w:rsidRPr="00B479E0" w:rsidRDefault="00B479E0" w:rsidP="0027555C">
      <w:pPr>
        <w:spacing w:after="120"/>
        <w:jc w:val="both"/>
        <w:rPr>
          <w:rFonts w:asciiTheme="majorHAnsi" w:hAnsiTheme="majorHAnsi"/>
        </w:rPr>
      </w:pPr>
      <w:r w:rsidRPr="00B479E0">
        <w:rPr>
          <w:rFonts w:asciiTheme="majorHAnsi" w:hAnsiTheme="majorHAnsi"/>
        </w:rPr>
        <w:t xml:space="preserve">Keywords: </w:t>
      </w:r>
      <w:r>
        <w:rPr>
          <w:rFonts w:asciiTheme="majorHAnsi" w:hAnsiTheme="majorHAnsi"/>
        </w:rPr>
        <w:t xml:space="preserve">population structure, </w:t>
      </w:r>
      <w:r w:rsidRPr="00B479E0">
        <w:rPr>
          <w:rFonts w:asciiTheme="majorHAnsi" w:hAnsiTheme="majorHAnsi"/>
          <w:i/>
          <w:iCs/>
        </w:rPr>
        <w:t xml:space="preserve">Pseudomonas </w:t>
      </w:r>
      <w:proofErr w:type="spellStart"/>
      <w:r w:rsidRPr="00B479E0">
        <w:rPr>
          <w:rFonts w:asciiTheme="majorHAnsi" w:hAnsiTheme="majorHAnsi"/>
          <w:i/>
          <w:iCs/>
        </w:rPr>
        <w:t>syringae</w:t>
      </w:r>
      <w:proofErr w:type="spellEnd"/>
      <w:r w:rsidRPr="00B479E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B479E0">
        <w:rPr>
          <w:rFonts w:asciiTheme="majorHAnsi" w:hAnsiTheme="majorHAnsi"/>
          <w:i/>
          <w:iCs/>
        </w:rPr>
        <w:t>Actinidia</w:t>
      </w:r>
      <w:proofErr w:type="spellEnd"/>
      <w:r w:rsidRPr="00B479E0">
        <w:rPr>
          <w:rFonts w:asciiTheme="majorHAnsi" w:hAnsiTheme="majorHAnsi"/>
          <w:i/>
          <w:iCs/>
        </w:rPr>
        <w:t xml:space="preserve"> </w:t>
      </w:r>
      <w:proofErr w:type="spellStart"/>
      <w:r w:rsidRPr="00B479E0">
        <w:rPr>
          <w:rFonts w:asciiTheme="majorHAnsi" w:hAnsiTheme="majorHAnsi"/>
          <w:i/>
          <w:iCs/>
        </w:rPr>
        <w:t>deliciosa</w:t>
      </w:r>
      <w:proofErr w:type="spellEnd"/>
      <w:r>
        <w:rPr>
          <w:rFonts w:asciiTheme="majorHAnsi" w:hAnsiTheme="majorHAnsi"/>
        </w:rPr>
        <w:t>, ground covers</w:t>
      </w:r>
      <w:bookmarkStart w:id="0" w:name="_GoBack"/>
      <w:bookmarkEnd w:id="0"/>
    </w:p>
    <w:p w14:paraId="569CEB62" w14:textId="77777777" w:rsidR="00C378FC" w:rsidRDefault="00C378FC" w:rsidP="00C378FC">
      <w:pPr>
        <w:spacing w:after="120"/>
        <w:jc w:val="both"/>
        <w:rPr>
          <w:color w:val="000000"/>
          <w:sz w:val="20"/>
          <w:szCs w:val="20"/>
        </w:rPr>
      </w:pPr>
    </w:p>
    <w:p w14:paraId="3A463754" w14:textId="77777777" w:rsidR="00C378FC" w:rsidRDefault="00C378FC" w:rsidP="00C378FC">
      <w:pPr>
        <w:spacing w:after="120"/>
        <w:jc w:val="both"/>
        <w:rPr>
          <w:color w:val="000000"/>
          <w:sz w:val="20"/>
          <w:szCs w:val="20"/>
        </w:rPr>
      </w:pPr>
    </w:p>
    <w:p w14:paraId="2FC31D4D" w14:textId="0A058392" w:rsidR="00C83E06" w:rsidRPr="00C83E06" w:rsidRDefault="00C83E06" w:rsidP="00C83E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E06" w:rsidRPr="00C8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00"/>
    <w:rsid w:val="00012E5C"/>
    <w:rsid w:val="00022A00"/>
    <w:rsid w:val="0003363A"/>
    <w:rsid w:val="0004084D"/>
    <w:rsid w:val="00054576"/>
    <w:rsid w:val="00071946"/>
    <w:rsid w:val="000949A5"/>
    <w:rsid w:val="000E36D4"/>
    <w:rsid w:val="001173EE"/>
    <w:rsid w:val="00137D32"/>
    <w:rsid w:val="001657C3"/>
    <w:rsid w:val="001809C8"/>
    <w:rsid w:val="00184B35"/>
    <w:rsid w:val="00193409"/>
    <w:rsid w:val="001C0C8F"/>
    <w:rsid w:val="001C26F0"/>
    <w:rsid w:val="001E2F31"/>
    <w:rsid w:val="001F025C"/>
    <w:rsid w:val="001F0D6F"/>
    <w:rsid w:val="0025113B"/>
    <w:rsid w:val="0027555C"/>
    <w:rsid w:val="002D00A5"/>
    <w:rsid w:val="002F2197"/>
    <w:rsid w:val="00335DDA"/>
    <w:rsid w:val="00336712"/>
    <w:rsid w:val="003708FC"/>
    <w:rsid w:val="003D6A7D"/>
    <w:rsid w:val="003F4780"/>
    <w:rsid w:val="00410005"/>
    <w:rsid w:val="00424C3A"/>
    <w:rsid w:val="004B27FF"/>
    <w:rsid w:val="00502EB0"/>
    <w:rsid w:val="00515AD0"/>
    <w:rsid w:val="00540298"/>
    <w:rsid w:val="005427A1"/>
    <w:rsid w:val="005441EE"/>
    <w:rsid w:val="0055034E"/>
    <w:rsid w:val="005C707B"/>
    <w:rsid w:val="005D17FA"/>
    <w:rsid w:val="005D523E"/>
    <w:rsid w:val="006568AB"/>
    <w:rsid w:val="006868F5"/>
    <w:rsid w:val="006D5DA7"/>
    <w:rsid w:val="006F0CB3"/>
    <w:rsid w:val="00747975"/>
    <w:rsid w:val="0075441C"/>
    <w:rsid w:val="00791EFE"/>
    <w:rsid w:val="007C7C22"/>
    <w:rsid w:val="00844E08"/>
    <w:rsid w:val="00860184"/>
    <w:rsid w:val="008746C4"/>
    <w:rsid w:val="008C0952"/>
    <w:rsid w:val="008E08AA"/>
    <w:rsid w:val="008F7D23"/>
    <w:rsid w:val="009029A9"/>
    <w:rsid w:val="00915685"/>
    <w:rsid w:val="00941C58"/>
    <w:rsid w:val="00953913"/>
    <w:rsid w:val="009A0FDD"/>
    <w:rsid w:val="009E7D4D"/>
    <w:rsid w:val="00A049FE"/>
    <w:rsid w:val="00AD65F4"/>
    <w:rsid w:val="00AD78DA"/>
    <w:rsid w:val="00B0004F"/>
    <w:rsid w:val="00B479E0"/>
    <w:rsid w:val="00B52650"/>
    <w:rsid w:val="00B66EDF"/>
    <w:rsid w:val="00B70AA8"/>
    <w:rsid w:val="00BD0961"/>
    <w:rsid w:val="00BE1232"/>
    <w:rsid w:val="00BE3FB1"/>
    <w:rsid w:val="00C027C4"/>
    <w:rsid w:val="00C063D5"/>
    <w:rsid w:val="00C378FC"/>
    <w:rsid w:val="00C71320"/>
    <w:rsid w:val="00C83E06"/>
    <w:rsid w:val="00D07D36"/>
    <w:rsid w:val="00D656C0"/>
    <w:rsid w:val="00D8086B"/>
    <w:rsid w:val="00DA529F"/>
    <w:rsid w:val="00DB08AE"/>
    <w:rsid w:val="00DD246D"/>
    <w:rsid w:val="00DE0698"/>
    <w:rsid w:val="00E03D83"/>
    <w:rsid w:val="00E03E2D"/>
    <w:rsid w:val="00E216F2"/>
    <w:rsid w:val="00E240AB"/>
    <w:rsid w:val="00E62074"/>
    <w:rsid w:val="00E805AF"/>
    <w:rsid w:val="00EA1AAD"/>
    <w:rsid w:val="00EB68D6"/>
    <w:rsid w:val="00ED0227"/>
    <w:rsid w:val="00FC79C8"/>
    <w:rsid w:val="00FD31F0"/>
    <w:rsid w:val="00FD3C7F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3E4C1"/>
  <w15:docId w15:val="{D3B7576B-1FF9-49FA-9335-42B1198A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A00"/>
    <w:pPr>
      <w:spacing w:after="0" w:line="240" w:lineRule="auto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D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D36"/>
    <w:rPr>
      <w:rFonts w:ascii="Lucida Grande" w:eastAsia="Times New Roman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07D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7D36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7D36"/>
    <w:rPr>
      <w:rFonts w:ascii="Arial" w:eastAsia="Times New Roman" w:hAnsi="Arial" w:cs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7D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7D36"/>
    <w:rPr>
      <w:rFonts w:ascii="Arial" w:eastAsia="Times New Roman" w:hAnsi="Arial" w:cs="Arial"/>
      <w:b/>
      <w:bCs/>
      <w:sz w:val="20"/>
      <w:szCs w:val="20"/>
    </w:rPr>
  </w:style>
  <w:style w:type="character" w:customStyle="1" w:styleId="fn">
    <w:name w:val="fn"/>
    <w:basedOn w:val="Policepardfaut"/>
    <w:rsid w:val="00EA1AAD"/>
  </w:style>
  <w:style w:type="character" w:styleId="lev">
    <w:name w:val="Strong"/>
    <w:basedOn w:val="Policepardfaut"/>
    <w:uiPriority w:val="22"/>
    <w:qFormat/>
    <w:rsid w:val="00EA1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A9F4-C0D0-40F6-A4C2-38B83AAE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Minnesota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Christelle J Lacroix</dc:creator>
  <cp:lastModifiedBy>Christelle Lacroix</cp:lastModifiedBy>
  <cp:revision>3</cp:revision>
  <cp:lastPrinted>2012-11-09T16:36:00Z</cp:lastPrinted>
  <dcterms:created xsi:type="dcterms:W3CDTF">2017-02-15T13:20:00Z</dcterms:created>
  <dcterms:modified xsi:type="dcterms:W3CDTF">2017-02-15T13:38:00Z</dcterms:modified>
</cp:coreProperties>
</file>