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8A" w:rsidRPr="00AE488A" w:rsidRDefault="00AE488A" w:rsidP="00AE488A">
      <w:pPr>
        <w:rPr>
          <w:lang w:val="en-US"/>
        </w:rPr>
      </w:pPr>
      <w:bookmarkStart w:id="0" w:name="_GoBack"/>
      <w:r w:rsidRPr="00AE488A">
        <w:rPr>
          <w:i/>
          <w:lang w:val="en-US"/>
        </w:rPr>
        <w:t>Bacillus cereus</w:t>
      </w:r>
      <w:r w:rsidRPr="00AE488A">
        <w:rPr>
          <w:lang w:val="en-US"/>
        </w:rPr>
        <w:t xml:space="preserve">: diversity and adaptation to conditions in the food chain. </w:t>
      </w:r>
    </w:p>
    <w:p w:rsidR="00AE488A" w:rsidRPr="00AE488A" w:rsidRDefault="00AE488A" w:rsidP="00AE488A">
      <w:r w:rsidRPr="00AE488A">
        <w:t>Frédéric CARLIN</w:t>
      </w:r>
    </w:p>
    <w:p w:rsidR="00AE488A" w:rsidRPr="00AE488A" w:rsidRDefault="00AE488A" w:rsidP="00AE488A">
      <w:r w:rsidRPr="00AE488A">
        <w:t xml:space="preserve">INRA, </w:t>
      </w:r>
      <w:r w:rsidR="0056750A">
        <w:t xml:space="preserve">Université d’Avignon, </w:t>
      </w:r>
      <w:r w:rsidRPr="00AE488A">
        <w:t xml:space="preserve">UMR408 Sécurité et Qualité des Produits d’Origine Végétale, Site </w:t>
      </w:r>
      <w:proofErr w:type="spellStart"/>
      <w:r w:rsidRPr="00AE488A">
        <w:t>Agroparc</w:t>
      </w:r>
      <w:proofErr w:type="spellEnd"/>
      <w:r w:rsidRPr="00AE488A">
        <w:t>, 84914 Avignon cedex 9, France</w:t>
      </w:r>
    </w:p>
    <w:p w:rsidR="00AE488A" w:rsidRPr="00AE488A" w:rsidRDefault="00AE488A" w:rsidP="00AE488A">
      <w:pPr>
        <w:rPr>
          <w:lang w:val="en-US"/>
        </w:rPr>
      </w:pPr>
      <w:hyperlink r:id="rId5" w:history="1">
        <w:r w:rsidRPr="00AE488A">
          <w:rPr>
            <w:rStyle w:val="Lienhypertexte"/>
            <w:lang w:val="en-US"/>
          </w:rPr>
          <w:t>frederic.carlin@avignon.inra.fr</w:t>
        </w:r>
      </w:hyperlink>
    </w:p>
    <w:p w:rsidR="00F02E67" w:rsidRPr="00F02E67" w:rsidRDefault="000B1BC2" w:rsidP="003B71D4">
      <w:pPr>
        <w:rPr>
          <w:lang w:val="en-GB"/>
        </w:rPr>
      </w:pPr>
      <w:r w:rsidRPr="000B1BC2">
        <w:rPr>
          <w:i/>
          <w:iCs/>
          <w:lang w:val="en-US"/>
        </w:rPr>
        <w:t>Bacillus</w:t>
      </w:r>
      <w:r w:rsidR="0056750A" w:rsidRPr="0056750A">
        <w:rPr>
          <w:lang w:val="en-US"/>
        </w:rPr>
        <w:t xml:space="preserve"> </w:t>
      </w:r>
      <w:r w:rsidRPr="000B1BC2">
        <w:rPr>
          <w:i/>
          <w:lang w:val="en-US"/>
        </w:rPr>
        <w:t>cereus</w:t>
      </w:r>
      <w:r>
        <w:rPr>
          <w:lang w:val="en-US"/>
        </w:rPr>
        <w:t xml:space="preserve"> </w:t>
      </w:r>
      <w:r w:rsidR="0056750A" w:rsidRPr="0056750A">
        <w:rPr>
          <w:lang w:val="en-US"/>
        </w:rPr>
        <w:t>account</w:t>
      </w:r>
      <w:r>
        <w:rPr>
          <w:lang w:val="en-US"/>
        </w:rPr>
        <w:t>s</w:t>
      </w:r>
      <w:r w:rsidR="0056750A" w:rsidRPr="0056750A">
        <w:rPr>
          <w:lang w:val="en-US"/>
        </w:rPr>
        <w:t xml:space="preserve"> for some of the most common foodborne </w:t>
      </w:r>
      <w:r w:rsidR="0056750A">
        <w:rPr>
          <w:lang w:val="en-US"/>
        </w:rPr>
        <w:t xml:space="preserve">poisonings. Reports of </w:t>
      </w:r>
      <w:r w:rsidR="0056750A" w:rsidRPr="0056750A">
        <w:rPr>
          <w:i/>
          <w:lang w:val="en-US"/>
        </w:rPr>
        <w:t>Bacillus cereus</w:t>
      </w:r>
      <w:r w:rsidR="0056750A">
        <w:rPr>
          <w:lang w:val="en-US"/>
        </w:rPr>
        <w:t xml:space="preserve"> outbreaks </w:t>
      </w:r>
      <w:r w:rsidR="0056750A">
        <w:rPr>
          <w:lang w:val="en-US"/>
        </w:rPr>
        <w:t xml:space="preserve">in Europe </w:t>
      </w:r>
      <w:r w:rsidR="0056750A">
        <w:rPr>
          <w:lang w:val="en-US"/>
        </w:rPr>
        <w:t>(</w:t>
      </w:r>
      <w:r w:rsidR="0056750A">
        <w:rPr>
          <w:lang w:val="en-US"/>
        </w:rPr>
        <w:t>including very severe eme</w:t>
      </w:r>
      <w:r w:rsidR="0056750A">
        <w:rPr>
          <w:lang w:val="en-US"/>
        </w:rPr>
        <w:t xml:space="preserve">tic outbreaks) markedly increased in recent years. </w:t>
      </w:r>
      <w:r>
        <w:rPr>
          <w:lang w:val="en-US"/>
        </w:rPr>
        <w:t xml:space="preserve">Spores of </w:t>
      </w:r>
      <w:r w:rsidRPr="000B1BC2">
        <w:rPr>
          <w:i/>
          <w:lang w:val="en-US"/>
        </w:rPr>
        <w:t>B. cereus</w:t>
      </w:r>
      <w:r>
        <w:rPr>
          <w:lang w:val="en-US"/>
        </w:rPr>
        <w:t xml:space="preserve"> are widely dispersed in the environment and contaminate any sort of foods. With </w:t>
      </w:r>
      <w:r w:rsidRPr="000B1BC2">
        <w:rPr>
          <w:i/>
          <w:lang w:val="en-US"/>
        </w:rPr>
        <w:t xml:space="preserve">Clostridium </w:t>
      </w:r>
      <w:proofErr w:type="spellStart"/>
      <w:r w:rsidRPr="000B1BC2">
        <w:rPr>
          <w:i/>
          <w:lang w:val="en-US"/>
        </w:rPr>
        <w:t>botulinum</w:t>
      </w:r>
      <w:proofErr w:type="spellEnd"/>
      <w:r>
        <w:rPr>
          <w:lang w:val="en-US"/>
        </w:rPr>
        <w:t xml:space="preserve"> and </w:t>
      </w:r>
      <w:r w:rsidRPr="000B1BC2">
        <w:rPr>
          <w:i/>
          <w:lang w:val="en-US"/>
        </w:rPr>
        <w:t xml:space="preserve">C. </w:t>
      </w:r>
      <w:proofErr w:type="spellStart"/>
      <w:r w:rsidRPr="000B1BC2">
        <w:rPr>
          <w:i/>
          <w:lang w:val="en-US"/>
        </w:rPr>
        <w:t>perfringens</w:t>
      </w:r>
      <w:proofErr w:type="spellEnd"/>
      <w:r>
        <w:rPr>
          <w:lang w:val="en-US"/>
        </w:rPr>
        <w:t xml:space="preserve">, </w:t>
      </w:r>
      <w:r w:rsidRPr="000B1BC2">
        <w:rPr>
          <w:i/>
          <w:lang w:val="en-US"/>
        </w:rPr>
        <w:t>B. cereus</w:t>
      </w:r>
      <w:r>
        <w:rPr>
          <w:lang w:val="en-US"/>
        </w:rPr>
        <w:t xml:space="preserve"> is a concern for mildly heat-processed foods because of spore resistance and many strains have the ability to multiply at refrigeration temperature. </w:t>
      </w:r>
      <w:r w:rsidR="003B0F36">
        <w:rPr>
          <w:lang w:val="en-US"/>
        </w:rPr>
        <w:t xml:space="preserve">The phenotypic diversity of </w:t>
      </w:r>
      <w:r w:rsidR="003B0F36" w:rsidRPr="000B1BC2">
        <w:rPr>
          <w:i/>
          <w:lang w:val="en-US"/>
        </w:rPr>
        <w:t>Bacillus cereus</w:t>
      </w:r>
      <w:r w:rsidR="003B0F36">
        <w:rPr>
          <w:lang w:val="en-US"/>
        </w:rPr>
        <w:t xml:space="preserve"> strains has been established long ago. Recently a robust description of the genetic structure of the whole group has been provided and defined seven genetic groups. With respect to food safety, these groups numbered I-VII have different growth temperature profiles, and also differ by their involvement in foodborne poisoning incidents, production of toxins causing poisonings, resistance to heat, adaptation to low pH or to low </w:t>
      </w:r>
      <w:r w:rsidR="003B0F36" w:rsidRPr="003B0F36">
        <w:rPr>
          <w:i/>
          <w:lang w:val="en-US"/>
        </w:rPr>
        <w:t>a</w:t>
      </w:r>
      <w:r w:rsidR="003B0F36" w:rsidRPr="003B0F36">
        <w:rPr>
          <w:i/>
          <w:vertAlign w:val="subscript"/>
          <w:lang w:val="en-US"/>
        </w:rPr>
        <w:t>w</w:t>
      </w:r>
      <w:r w:rsidR="003B0F36">
        <w:rPr>
          <w:lang w:val="en-US"/>
        </w:rPr>
        <w:t>, etc… For instance</w:t>
      </w:r>
      <w:r w:rsidR="003B0F36" w:rsidRPr="003B0F36">
        <w:rPr>
          <w:rFonts w:ascii="Times New Roman" w:eastAsia="SimSun" w:hAnsi="Times New Roman" w:cs="Mangal"/>
          <w:color w:val="000000"/>
          <w:kern w:val="1"/>
          <w:sz w:val="24"/>
          <w:szCs w:val="24"/>
          <w:lang w:val="en-GB" w:eastAsia="hi-IN" w:bidi="hi-IN"/>
        </w:rPr>
        <w:t xml:space="preserve"> </w:t>
      </w:r>
      <w:r>
        <w:rPr>
          <w:rFonts w:ascii="Times New Roman" w:eastAsia="SimSun" w:hAnsi="Times New Roman" w:cs="Mangal"/>
          <w:color w:val="000000"/>
          <w:kern w:val="1"/>
          <w:sz w:val="24"/>
          <w:szCs w:val="24"/>
          <w:lang w:val="en-GB" w:eastAsia="hi-IN" w:bidi="hi-IN"/>
        </w:rPr>
        <w:t>m</w:t>
      </w:r>
      <w:r w:rsidR="003B0F36" w:rsidRPr="003B0F36">
        <w:rPr>
          <w:lang w:val="en-GB"/>
        </w:rPr>
        <w:t xml:space="preserve">ost cereulide-producing strains are distributed </w:t>
      </w:r>
      <w:r>
        <w:rPr>
          <w:lang w:val="en-GB"/>
        </w:rPr>
        <w:t xml:space="preserve">in </w:t>
      </w:r>
      <w:r w:rsidR="003B0F36" w:rsidRPr="003B0F36">
        <w:rPr>
          <w:lang w:val="en-GB"/>
        </w:rPr>
        <w:t>phylogenetic group III</w:t>
      </w:r>
      <w:r w:rsidR="003B0F36">
        <w:rPr>
          <w:lang w:val="en-GB"/>
        </w:rPr>
        <w:t xml:space="preserve"> that also contains the most heat-resistant strains</w:t>
      </w:r>
      <w:r w:rsidR="003B71D4">
        <w:rPr>
          <w:lang w:val="en-GB"/>
        </w:rPr>
        <w:t>. The</w:t>
      </w:r>
      <w:r w:rsidR="003B71D4" w:rsidRPr="003B71D4">
        <w:rPr>
          <w:lang w:val="en-GB"/>
        </w:rPr>
        <w:t xml:space="preserve"> “diarrhoeic potential” </w:t>
      </w:r>
      <w:r w:rsidR="003B71D4">
        <w:rPr>
          <w:lang w:val="en-GB"/>
        </w:rPr>
        <w:t xml:space="preserve">is low for </w:t>
      </w:r>
      <w:proofErr w:type="spellStart"/>
      <w:r w:rsidR="003B71D4">
        <w:rPr>
          <w:lang w:val="en-GB"/>
        </w:rPr>
        <w:t>psychrotrophic</w:t>
      </w:r>
      <w:proofErr w:type="spellEnd"/>
      <w:r w:rsidR="003B71D4">
        <w:rPr>
          <w:lang w:val="en-GB"/>
        </w:rPr>
        <w:t xml:space="preserve"> group VI strains, while it is higher for </w:t>
      </w:r>
      <w:proofErr w:type="spellStart"/>
      <w:r w:rsidR="003B71D4">
        <w:rPr>
          <w:lang w:val="en-GB"/>
        </w:rPr>
        <w:t>mesophilic</w:t>
      </w:r>
      <w:proofErr w:type="spellEnd"/>
      <w:r w:rsidR="003B71D4">
        <w:rPr>
          <w:lang w:val="en-GB"/>
        </w:rPr>
        <w:t xml:space="preserve"> groups III and IV, which is </w:t>
      </w:r>
      <w:r w:rsidR="003B71D4" w:rsidRPr="003B71D4">
        <w:rPr>
          <w:lang w:val="en-GB"/>
        </w:rPr>
        <w:t>consistent with the prevalence of foodborne disease strains in the groups</w:t>
      </w:r>
      <w:r w:rsidR="003B71D4">
        <w:rPr>
          <w:lang w:val="en-GB"/>
        </w:rPr>
        <w:t xml:space="preserve">. </w:t>
      </w:r>
      <w:r w:rsidR="003B71D4" w:rsidRPr="003B71D4">
        <w:rPr>
          <w:lang w:val="en-GB"/>
        </w:rPr>
        <w:t xml:space="preserve">A procedure to identify a </w:t>
      </w:r>
      <w:r w:rsidR="003B71D4" w:rsidRPr="003B71D4">
        <w:rPr>
          <w:i/>
          <w:iCs/>
          <w:lang w:val="en-GB"/>
        </w:rPr>
        <w:t>B. cereus</w:t>
      </w:r>
      <w:r w:rsidR="003B71D4" w:rsidRPr="003B71D4">
        <w:rPr>
          <w:lang w:val="en-GB"/>
        </w:rPr>
        <w:t xml:space="preserve"> strain in the seven phylogenetic groups</w:t>
      </w:r>
      <w:r w:rsidR="003B71D4">
        <w:rPr>
          <w:lang w:val="en-GB"/>
        </w:rPr>
        <w:t xml:space="preserve"> has been proposed.</w:t>
      </w:r>
      <w:r>
        <w:rPr>
          <w:lang w:val="en-GB"/>
        </w:rPr>
        <w:t xml:space="preserve"> </w:t>
      </w:r>
      <w:r w:rsidR="00A74E48">
        <w:rPr>
          <w:lang w:val="en-GB"/>
        </w:rPr>
        <w:t xml:space="preserve">The risk for consumers of </w:t>
      </w:r>
      <w:r w:rsidR="00A74E48" w:rsidRPr="00A74E48">
        <w:rPr>
          <w:i/>
          <w:lang w:val="en-GB"/>
        </w:rPr>
        <w:t>B. cereus</w:t>
      </w:r>
      <w:r w:rsidR="00A74E48">
        <w:rPr>
          <w:lang w:val="en-GB"/>
        </w:rPr>
        <w:t xml:space="preserve"> </w:t>
      </w:r>
      <w:r w:rsidR="00A47D08">
        <w:rPr>
          <w:lang w:val="en-GB"/>
        </w:rPr>
        <w:t>foodborne poisonings</w:t>
      </w:r>
      <w:r w:rsidR="00A74E48">
        <w:rPr>
          <w:lang w:val="en-GB"/>
        </w:rPr>
        <w:t xml:space="preserve"> should be considered with respect to the type of strains present in foods. </w:t>
      </w:r>
    </w:p>
    <w:bookmarkEnd w:id="0"/>
    <w:p w:rsidR="002D5CF8" w:rsidRPr="00AE488A" w:rsidRDefault="002D5CF8">
      <w:pPr>
        <w:rPr>
          <w:lang w:val="en-US"/>
        </w:rPr>
      </w:pPr>
    </w:p>
    <w:sectPr w:rsidR="002D5CF8" w:rsidRPr="00AE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E"/>
    <w:rsid w:val="000B1BC2"/>
    <w:rsid w:val="002D5CF8"/>
    <w:rsid w:val="003B0F36"/>
    <w:rsid w:val="003B71D4"/>
    <w:rsid w:val="0056750A"/>
    <w:rsid w:val="00A47D08"/>
    <w:rsid w:val="00A74E48"/>
    <w:rsid w:val="00AE488A"/>
    <w:rsid w:val="00AF42EE"/>
    <w:rsid w:val="00C70B74"/>
    <w:rsid w:val="00D36FF7"/>
    <w:rsid w:val="00F02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48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4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ederic.carlin@avignon.inr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dc:creator>
  <cp:lastModifiedBy>fcarlin</cp:lastModifiedBy>
  <cp:revision>4</cp:revision>
  <dcterms:created xsi:type="dcterms:W3CDTF">2015-03-10T15:37:00Z</dcterms:created>
  <dcterms:modified xsi:type="dcterms:W3CDTF">2015-03-10T18:01:00Z</dcterms:modified>
</cp:coreProperties>
</file>