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9014"/>
      </w:tblGrid>
      <w:tr w:rsidR="005A7B46" w:rsidRPr="004B232F" w:rsidTr="00FE6DC8">
        <w:trPr>
          <w:trHeight w:val="397"/>
        </w:trPr>
        <w:tc>
          <w:tcPr>
            <w:tcW w:w="9014" w:type="dxa"/>
            <w:shd w:val="clear" w:color="auto" w:fill="B5CD85"/>
            <w:vAlign w:val="center"/>
          </w:tcPr>
          <w:p w:rsidR="005A7B46" w:rsidRPr="004B232F" w:rsidRDefault="005821EB" w:rsidP="005821EB">
            <w:pPr>
              <w:jc w:val="center"/>
              <w:rPr>
                <w:b/>
                <w:i/>
                <w:color w:val="365F91" w:themeColor="accent1" w:themeShade="BF"/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6"/>
                <w:lang w:val="en-US"/>
              </w:rPr>
              <w:t>Abstract for ISMOM 2015</w:t>
            </w:r>
          </w:p>
        </w:tc>
      </w:tr>
    </w:tbl>
    <w:p w:rsidR="004B232F" w:rsidRPr="004B232F" w:rsidRDefault="004B232F" w:rsidP="004B232F">
      <w:pPr>
        <w:rPr>
          <w:lang w:val="en-US"/>
        </w:rPr>
      </w:pPr>
    </w:p>
    <w:p w:rsidR="005821EB" w:rsidRPr="004B232F" w:rsidRDefault="005821EB" w:rsidP="005821EB">
      <w:pPr>
        <w:jc w:val="both"/>
        <w:rPr>
          <w:lang w:val="en-US"/>
        </w:rPr>
      </w:pPr>
      <w:r w:rsidRPr="006F6FFB">
        <w:rPr>
          <w:b/>
          <w:caps/>
          <w:lang w:val="en-US"/>
        </w:rPr>
        <w:t>Description</w:t>
      </w:r>
      <w:r w:rsidR="004B232F" w:rsidRPr="006F6FFB">
        <w:rPr>
          <w:b/>
          <w:caps/>
          <w:lang w:val="en-US"/>
        </w:rPr>
        <w:t>:</w:t>
      </w:r>
      <w:r w:rsidR="004B232F" w:rsidRPr="004B232F">
        <w:rPr>
          <w:caps/>
          <w:lang w:val="en-US"/>
        </w:rPr>
        <w:t xml:space="preserve"> </w:t>
      </w:r>
      <w:r w:rsidR="00504F71">
        <w:rPr>
          <w:caps/>
          <w:lang w:val="en-US"/>
        </w:rPr>
        <w:t>A</w:t>
      </w:r>
      <w:r>
        <w:rPr>
          <w:lang w:val="en-US"/>
        </w:rPr>
        <w:t xml:space="preserve">bstract </w:t>
      </w:r>
      <w:r w:rsidR="00504F71">
        <w:rPr>
          <w:lang w:val="en-US"/>
        </w:rPr>
        <w:t xml:space="preserve">submitted </w:t>
      </w:r>
      <w:r>
        <w:rPr>
          <w:lang w:val="en-US"/>
        </w:rPr>
        <w:t xml:space="preserve">for an </w:t>
      </w:r>
      <w:r w:rsidRPr="005821EB">
        <w:rPr>
          <w:b/>
          <w:lang w:val="en-US"/>
        </w:rPr>
        <w:t>oral presentation</w:t>
      </w:r>
      <w:r>
        <w:rPr>
          <w:lang w:val="en-US"/>
        </w:rPr>
        <w:t xml:space="preserve"> at ISMOM 2015 within symposium S15 </w:t>
      </w:r>
      <w:proofErr w:type="spellStart"/>
      <w:r w:rsidRPr="005821EB">
        <w:rPr>
          <w:i/>
          <w:lang w:val="en-US"/>
        </w:rPr>
        <w:t>Biochar</w:t>
      </w:r>
      <w:proofErr w:type="spellEnd"/>
      <w:r w:rsidRPr="005821EB">
        <w:rPr>
          <w:i/>
          <w:lang w:val="en-US"/>
        </w:rPr>
        <w:t xml:space="preserve"> in Agriculture and Environment</w:t>
      </w:r>
      <w:r w:rsidRPr="004B232F">
        <w:rPr>
          <w:lang w:val="en-US"/>
        </w:rPr>
        <w:t xml:space="preserve"> </w:t>
      </w:r>
      <w:r>
        <w:rPr>
          <w:lang w:val="en-US"/>
        </w:rPr>
        <w:t>chaired</w:t>
      </w:r>
      <w:r w:rsidRPr="004B232F">
        <w:rPr>
          <w:lang w:val="en-US"/>
        </w:rPr>
        <w:t xml:space="preserve"> by </w:t>
      </w:r>
      <w:r w:rsidR="00922E92">
        <w:rPr>
          <w:lang w:val="en-US"/>
        </w:rPr>
        <w:t xml:space="preserve">Dr. </w:t>
      </w:r>
      <w:r w:rsidRPr="004B232F">
        <w:rPr>
          <w:lang w:val="en-US"/>
        </w:rPr>
        <w:t xml:space="preserve">Suzanne Edith </w:t>
      </w:r>
      <w:proofErr w:type="spellStart"/>
      <w:r w:rsidRPr="004B232F">
        <w:rPr>
          <w:lang w:val="en-US"/>
        </w:rPr>
        <w:t>Allaire</w:t>
      </w:r>
      <w:proofErr w:type="spellEnd"/>
      <w:r>
        <w:rPr>
          <w:lang w:val="en-US"/>
        </w:rPr>
        <w:t>.</w:t>
      </w:r>
    </w:p>
    <w:p w:rsidR="004B232F" w:rsidRDefault="005821EB" w:rsidP="004B232F">
      <w:pPr>
        <w:jc w:val="both"/>
        <w:rPr>
          <w:lang w:val="en-US"/>
        </w:rPr>
      </w:pPr>
      <w:r w:rsidRPr="006F6FFB">
        <w:rPr>
          <w:b/>
          <w:lang w:val="en-US"/>
        </w:rPr>
        <w:t>STATE</w:t>
      </w:r>
      <w:r w:rsidR="004B232F" w:rsidRPr="006F6FFB">
        <w:rPr>
          <w:b/>
          <w:lang w:val="en-US"/>
        </w:rPr>
        <w:t>:</w:t>
      </w:r>
      <w:r w:rsidR="004B232F" w:rsidRPr="004B232F">
        <w:rPr>
          <w:lang w:val="en-US"/>
        </w:rPr>
        <w:t xml:space="preserve"> </w:t>
      </w:r>
      <w:r>
        <w:rPr>
          <w:lang w:val="en-US"/>
        </w:rPr>
        <w:t>The a</w:t>
      </w:r>
      <w:r w:rsidR="00E22DB0">
        <w:rPr>
          <w:lang w:val="en-US"/>
        </w:rPr>
        <w:t xml:space="preserve">bstract has just been submitted online. Information about its acceptation for oral or poster presentation will be </w:t>
      </w:r>
      <w:r w:rsidR="006F6FFB" w:rsidRPr="006F6FFB">
        <w:rPr>
          <w:lang w:val="en-US"/>
        </w:rPr>
        <w:t>provided on March 28</w:t>
      </w:r>
      <w:r w:rsidR="006F6FFB" w:rsidRPr="006F6FFB">
        <w:rPr>
          <w:vertAlign w:val="superscript"/>
          <w:lang w:val="en-US"/>
        </w:rPr>
        <w:t>th</w:t>
      </w:r>
      <w:r w:rsidR="006F6FFB" w:rsidRPr="006F6FFB">
        <w:rPr>
          <w:lang w:val="en-US"/>
        </w:rPr>
        <w:t xml:space="preserve"> 2015.</w:t>
      </w:r>
    </w:p>
    <w:p w:rsidR="00E22DB0" w:rsidRDefault="00E22DB0" w:rsidP="004B232F">
      <w:pPr>
        <w:jc w:val="both"/>
        <w:rPr>
          <w:lang w:val="en-US"/>
        </w:rPr>
      </w:pPr>
      <w:r w:rsidRPr="006F6FFB">
        <w:rPr>
          <w:b/>
          <w:lang w:val="en-US"/>
        </w:rPr>
        <w:t>TITLE:</w:t>
      </w:r>
      <w:r>
        <w:rPr>
          <w:lang w:val="en-US"/>
        </w:rPr>
        <w:t xml:space="preserve"> </w:t>
      </w:r>
      <w:r w:rsidRPr="006F6FFB">
        <w:rPr>
          <w:b/>
          <w:lang w:val="en-US"/>
        </w:rPr>
        <w:t xml:space="preserve">Mechanisms of soil pH regulation by </w:t>
      </w:r>
      <w:proofErr w:type="spellStart"/>
      <w:r w:rsidRPr="006F6FFB">
        <w:rPr>
          <w:b/>
          <w:lang w:val="en-US"/>
        </w:rPr>
        <w:t>biochar</w:t>
      </w:r>
      <w:proofErr w:type="spellEnd"/>
      <w:r w:rsidRPr="006F6FFB">
        <w:rPr>
          <w:b/>
          <w:lang w:val="en-US"/>
        </w:rPr>
        <w:t xml:space="preserve"> amendments and consequences for </w:t>
      </w:r>
      <w:proofErr w:type="spellStart"/>
      <w:r w:rsidR="00435DC3">
        <w:rPr>
          <w:b/>
          <w:lang w:val="en-US"/>
        </w:rPr>
        <w:t>biochar</w:t>
      </w:r>
      <w:proofErr w:type="spellEnd"/>
      <w:r w:rsidR="00435DC3">
        <w:rPr>
          <w:b/>
          <w:lang w:val="en-US"/>
        </w:rPr>
        <w:t xml:space="preserve"> </w:t>
      </w:r>
      <w:r w:rsidRPr="006F6FFB">
        <w:rPr>
          <w:b/>
          <w:lang w:val="en-US"/>
        </w:rPr>
        <w:t>long-term effects</w:t>
      </w:r>
    </w:p>
    <w:p w:rsidR="00E22DB0" w:rsidRDefault="005F0BE6" w:rsidP="004B232F">
      <w:pPr>
        <w:jc w:val="both"/>
        <w:rPr>
          <w:lang w:val="en-US"/>
        </w:rPr>
      </w:pPr>
      <w:r>
        <w:rPr>
          <w:lang w:val="en-US"/>
        </w:rPr>
        <w:t>Frédéric REES</w:t>
      </w:r>
      <w:r w:rsidRPr="005F0BE6">
        <w:rPr>
          <w:vertAlign w:val="superscript"/>
          <w:lang w:val="en-US"/>
        </w:rPr>
        <w:t>1</w:t>
      </w:r>
      <w:proofErr w:type="gramStart"/>
      <w:r w:rsidRPr="005F0BE6">
        <w:rPr>
          <w:vertAlign w:val="superscript"/>
          <w:lang w:val="en-US"/>
        </w:rPr>
        <w:t>,2</w:t>
      </w:r>
      <w:proofErr w:type="gramEnd"/>
      <w:r>
        <w:rPr>
          <w:lang w:val="en-US"/>
        </w:rPr>
        <w:t>, Jean Louis MOREL</w:t>
      </w:r>
      <w:r w:rsidRPr="005F0BE6">
        <w:rPr>
          <w:vertAlign w:val="superscript"/>
          <w:lang w:val="en-US"/>
        </w:rPr>
        <w:t>1,2</w:t>
      </w:r>
    </w:p>
    <w:p w:rsidR="006F6FFB" w:rsidRDefault="005F0BE6" w:rsidP="006F6FFB">
      <w:pPr>
        <w:spacing w:after="0"/>
        <w:jc w:val="both"/>
        <w:rPr>
          <w:sz w:val="18"/>
          <w:lang w:val="en-US"/>
        </w:rPr>
      </w:pPr>
      <w:r w:rsidRPr="006F6FFB">
        <w:rPr>
          <w:sz w:val="18"/>
          <w:vertAlign w:val="superscript"/>
          <w:lang w:val="en-US"/>
        </w:rPr>
        <w:t>1</w:t>
      </w:r>
      <w:r w:rsidR="006F6FFB">
        <w:rPr>
          <w:sz w:val="18"/>
          <w:lang w:val="en-US"/>
        </w:rPr>
        <w:t xml:space="preserve"> </w:t>
      </w:r>
      <w:proofErr w:type="spellStart"/>
      <w:r w:rsidRPr="006F6FFB">
        <w:rPr>
          <w:sz w:val="18"/>
          <w:lang w:val="en-US"/>
        </w:rPr>
        <w:t>Université</w:t>
      </w:r>
      <w:proofErr w:type="spellEnd"/>
      <w:r w:rsidRPr="006F6FFB">
        <w:rPr>
          <w:sz w:val="18"/>
          <w:lang w:val="en-US"/>
        </w:rPr>
        <w:t xml:space="preserve"> de Lorraine, </w:t>
      </w:r>
      <w:proofErr w:type="spellStart"/>
      <w:r w:rsidRPr="006F6FFB">
        <w:rPr>
          <w:sz w:val="18"/>
          <w:lang w:val="en-US"/>
        </w:rPr>
        <w:t>Laboratoire</w:t>
      </w:r>
      <w:proofErr w:type="spellEnd"/>
      <w:r w:rsidRPr="006F6FFB">
        <w:rPr>
          <w:sz w:val="18"/>
          <w:lang w:val="en-US"/>
        </w:rPr>
        <w:t xml:space="preserve"> Sols </w:t>
      </w:r>
      <w:proofErr w:type="gramStart"/>
      <w:r w:rsidRPr="006F6FFB">
        <w:rPr>
          <w:sz w:val="18"/>
          <w:lang w:val="en-US"/>
        </w:rPr>
        <w:t>et</w:t>
      </w:r>
      <w:proofErr w:type="gramEnd"/>
      <w:r w:rsidRPr="006F6FFB">
        <w:rPr>
          <w:sz w:val="18"/>
          <w:lang w:val="en-US"/>
        </w:rPr>
        <w:t xml:space="preserve"> </w:t>
      </w:r>
      <w:proofErr w:type="spellStart"/>
      <w:r w:rsidRPr="006F6FFB">
        <w:rPr>
          <w:sz w:val="18"/>
          <w:lang w:val="en-US"/>
        </w:rPr>
        <w:t>Environnement</w:t>
      </w:r>
      <w:proofErr w:type="spellEnd"/>
      <w:r w:rsidR="00504F71" w:rsidRPr="006F6FFB">
        <w:rPr>
          <w:sz w:val="18"/>
          <w:lang w:val="en-US"/>
        </w:rPr>
        <w:t xml:space="preserve">, UMR 1120 </w:t>
      </w:r>
      <w:proofErr w:type="spellStart"/>
      <w:r w:rsidR="00504F71" w:rsidRPr="006F6FFB">
        <w:rPr>
          <w:sz w:val="18"/>
          <w:lang w:val="en-US"/>
        </w:rPr>
        <w:t>Vandoeuvre</w:t>
      </w:r>
      <w:proofErr w:type="spellEnd"/>
      <w:r w:rsidR="00504F71" w:rsidRPr="006F6FFB">
        <w:rPr>
          <w:sz w:val="18"/>
          <w:lang w:val="en-US"/>
        </w:rPr>
        <w:t>-</w:t>
      </w:r>
      <w:proofErr w:type="spellStart"/>
      <w:r w:rsidR="00504F71" w:rsidRPr="006F6FFB">
        <w:rPr>
          <w:sz w:val="18"/>
          <w:lang w:val="en-US"/>
        </w:rPr>
        <w:t>lès</w:t>
      </w:r>
      <w:proofErr w:type="spellEnd"/>
      <w:r w:rsidR="00504F71" w:rsidRPr="006F6FFB">
        <w:rPr>
          <w:sz w:val="18"/>
          <w:lang w:val="en-US"/>
        </w:rPr>
        <w:t>-Nancy, FRANCE</w:t>
      </w:r>
    </w:p>
    <w:p w:rsidR="00504F71" w:rsidRPr="006F6FFB" w:rsidRDefault="00504F71" w:rsidP="00504F71">
      <w:pPr>
        <w:jc w:val="both"/>
        <w:rPr>
          <w:sz w:val="18"/>
          <w:lang w:val="en-US"/>
        </w:rPr>
      </w:pPr>
      <w:r w:rsidRPr="006F6FFB">
        <w:rPr>
          <w:sz w:val="18"/>
          <w:vertAlign w:val="superscript"/>
          <w:lang w:val="en-US"/>
        </w:rPr>
        <w:t>2</w:t>
      </w:r>
      <w:r w:rsidRPr="006F6FFB">
        <w:rPr>
          <w:sz w:val="18"/>
          <w:lang w:val="en-US"/>
        </w:rPr>
        <w:t xml:space="preserve"> INRA, </w:t>
      </w:r>
      <w:proofErr w:type="spellStart"/>
      <w:r w:rsidRPr="006F6FFB">
        <w:rPr>
          <w:sz w:val="18"/>
          <w:lang w:val="en-US"/>
        </w:rPr>
        <w:t>Laboratoire</w:t>
      </w:r>
      <w:proofErr w:type="spellEnd"/>
      <w:r w:rsidRPr="006F6FFB">
        <w:rPr>
          <w:sz w:val="18"/>
          <w:lang w:val="en-US"/>
        </w:rPr>
        <w:t xml:space="preserve"> Sols </w:t>
      </w:r>
      <w:proofErr w:type="gramStart"/>
      <w:r w:rsidRPr="006F6FFB">
        <w:rPr>
          <w:sz w:val="18"/>
          <w:lang w:val="en-US"/>
        </w:rPr>
        <w:t>et</w:t>
      </w:r>
      <w:proofErr w:type="gramEnd"/>
      <w:r w:rsidRPr="006F6FFB">
        <w:rPr>
          <w:sz w:val="18"/>
          <w:lang w:val="en-US"/>
        </w:rPr>
        <w:t xml:space="preserve"> </w:t>
      </w:r>
      <w:proofErr w:type="spellStart"/>
      <w:r w:rsidRPr="006F6FFB">
        <w:rPr>
          <w:sz w:val="18"/>
          <w:lang w:val="en-US"/>
        </w:rPr>
        <w:t>Environnement</w:t>
      </w:r>
      <w:proofErr w:type="spellEnd"/>
      <w:r w:rsidRPr="006F6FFB">
        <w:rPr>
          <w:sz w:val="18"/>
          <w:lang w:val="en-US"/>
        </w:rPr>
        <w:t xml:space="preserve">, UMR 1120 </w:t>
      </w:r>
      <w:proofErr w:type="spellStart"/>
      <w:r w:rsidRPr="006F6FFB">
        <w:rPr>
          <w:sz w:val="18"/>
          <w:lang w:val="en-US"/>
        </w:rPr>
        <w:t>Vandoeuvre</w:t>
      </w:r>
      <w:proofErr w:type="spellEnd"/>
      <w:r w:rsidRPr="006F6FFB">
        <w:rPr>
          <w:sz w:val="18"/>
          <w:lang w:val="en-US"/>
        </w:rPr>
        <w:t>-</w:t>
      </w:r>
      <w:proofErr w:type="spellStart"/>
      <w:r w:rsidRPr="006F6FFB">
        <w:rPr>
          <w:sz w:val="18"/>
          <w:lang w:val="en-US"/>
        </w:rPr>
        <w:t>lès</w:t>
      </w:r>
      <w:proofErr w:type="spellEnd"/>
      <w:r w:rsidRPr="006F6FFB">
        <w:rPr>
          <w:sz w:val="18"/>
          <w:lang w:val="en-US"/>
        </w:rPr>
        <w:t>-Nancy, FRANCE</w:t>
      </w:r>
    </w:p>
    <w:p w:rsidR="00504F71" w:rsidRPr="005F0BE6" w:rsidRDefault="00504F71" w:rsidP="004B232F">
      <w:pPr>
        <w:jc w:val="both"/>
        <w:rPr>
          <w:lang w:val="en-US"/>
        </w:rPr>
      </w:pPr>
      <w:bookmarkStart w:id="0" w:name="_GoBack"/>
      <w:r>
        <w:rPr>
          <w:lang w:val="en-US"/>
        </w:rPr>
        <w:t xml:space="preserve">Soil amendments of </w:t>
      </w:r>
      <w:proofErr w:type="spellStart"/>
      <w:r>
        <w:rPr>
          <w:lang w:val="en-US"/>
        </w:rPr>
        <w:t>biochar</w:t>
      </w:r>
      <w:proofErr w:type="spellEnd"/>
      <w:r>
        <w:rPr>
          <w:lang w:val="en-US"/>
        </w:rPr>
        <w:t xml:space="preserve">, </w:t>
      </w:r>
      <w:r w:rsidRPr="00504F71">
        <w:rPr>
          <w:i/>
          <w:lang w:val="en-US"/>
        </w:rPr>
        <w:t>i.e.</w:t>
      </w:r>
      <w:r>
        <w:rPr>
          <w:lang w:val="en-US"/>
        </w:rPr>
        <w:t xml:space="preserve"> the solid product of biomass pyrolysis, have been increasingly investigated over </w:t>
      </w:r>
      <w:r w:rsidR="00642005">
        <w:rPr>
          <w:lang w:val="en-US"/>
        </w:rPr>
        <w:t>the last few</w:t>
      </w:r>
      <w:r>
        <w:rPr>
          <w:lang w:val="en-US"/>
        </w:rPr>
        <w:t xml:space="preserve"> years as a way to store stable C in soils, to improve crop </w:t>
      </w:r>
      <w:r w:rsidR="00642005">
        <w:rPr>
          <w:lang w:val="en-US"/>
        </w:rPr>
        <w:t xml:space="preserve">production </w:t>
      </w:r>
      <w:r>
        <w:rPr>
          <w:lang w:val="en-US"/>
        </w:rPr>
        <w:t>and to remediate degraded</w:t>
      </w:r>
      <w:r w:rsidR="00642005">
        <w:rPr>
          <w:lang w:val="en-US"/>
        </w:rPr>
        <w:t xml:space="preserve"> and contaminated</w:t>
      </w:r>
      <w:r>
        <w:rPr>
          <w:lang w:val="en-US"/>
        </w:rPr>
        <w:t xml:space="preserve"> land. </w:t>
      </w:r>
      <w:r w:rsidR="00642005">
        <w:rPr>
          <w:lang w:val="en-US"/>
        </w:rPr>
        <w:t xml:space="preserve">Many short-term effects of </w:t>
      </w:r>
      <w:proofErr w:type="spellStart"/>
      <w:r w:rsidR="00642005">
        <w:rPr>
          <w:lang w:val="en-US"/>
        </w:rPr>
        <w:t>biochar</w:t>
      </w:r>
      <w:proofErr w:type="spellEnd"/>
      <w:r w:rsidR="00642005">
        <w:rPr>
          <w:lang w:val="en-US"/>
        </w:rPr>
        <w:t xml:space="preserve"> on soil chemical and biological properties may be explained by the observed increase of soil pH, largely reported in </w:t>
      </w:r>
      <w:r w:rsidR="00164A84">
        <w:rPr>
          <w:lang w:val="en-US"/>
        </w:rPr>
        <w:t xml:space="preserve">the recent </w:t>
      </w:r>
      <w:r w:rsidR="00642005">
        <w:rPr>
          <w:lang w:val="en-US"/>
        </w:rPr>
        <w:t xml:space="preserve">scientific literature for acid or neutral soils. However, both the mechanisms by which </w:t>
      </w:r>
      <w:proofErr w:type="spellStart"/>
      <w:r w:rsidR="00642005">
        <w:rPr>
          <w:lang w:val="en-US"/>
        </w:rPr>
        <w:t>biochar</w:t>
      </w:r>
      <w:proofErr w:type="spellEnd"/>
      <w:r w:rsidR="00642005">
        <w:rPr>
          <w:lang w:val="en-US"/>
        </w:rPr>
        <w:t xml:space="preserve"> is affecting soil pH and the duration of pH changes remain unclear. </w:t>
      </w:r>
      <w:r w:rsidR="0060039F">
        <w:rPr>
          <w:lang w:val="en-US"/>
        </w:rPr>
        <w:t xml:space="preserve">Using </w:t>
      </w:r>
      <w:r w:rsidR="00642005">
        <w:rPr>
          <w:lang w:val="en-US"/>
        </w:rPr>
        <w:t xml:space="preserve">batch reactors and column leaching experiments, we examined the </w:t>
      </w:r>
      <w:r w:rsidR="0060039F">
        <w:rPr>
          <w:lang w:val="en-US"/>
        </w:rPr>
        <w:t xml:space="preserve">response of a wood-derived </w:t>
      </w:r>
      <w:proofErr w:type="spellStart"/>
      <w:r w:rsidR="0060039F">
        <w:rPr>
          <w:lang w:val="en-US"/>
        </w:rPr>
        <w:t>biochar</w:t>
      </w:r>
      <w:proofErr w:type="spellEnd"/>
      <w:r w:rsidR="0060039F">
        <w:rPr>
          <w:lang w:val="en-US"/>
        </w:rPr>
        <w:t xml:space="preserve"> </w:t>
      </w:r>
      <w:proofErr w:type="spellStart"/>
      <w:r w:rsidR="0060039F">
        <w:rPr>
          <w:lang w:val="en-US"/>
        </w:rPr>
        <w:t>pyrolyzed</w:t>
      </w:r>
      <w:proofErr w:type="spellEnd"/>
      <w:r w:rsidR="0060039F">
        <w:rPr>
          <w:lang w:val="en-US"/>
        </w:rPr>
        <w:t xml:space="preserve"> at 450 °C to the addition of various quantities of HNO</w:t>
      </w:r>
      <w:r w:rsidR="0060039F" w:rsidRPr="0060039F">
        <w:rPr>
          <w:vertAlign w:val="subscript"/>
          <w:lang w:val="en-US"/>
        </w:rPr>
        <w:t>3</w:t>
      </w:r>
      <w:r w:rsidR="0060039F">
        <w:rPr>
          <w:lang w:val="en-US"/>
        </w:rPr>
        <w:t xml:space="preserve"> or </w:t>
      </w:r>
      <w:proofErr w:type="spellStart"/>
      <w:r w:rsidR="0060039F">
        <w:rPr>
          <w:lang w:val="en-US"/>
        </w:rPr>
        <w:t>NaOH</w:t>
      </w:r>
      <w:proofErr w:type="spellEnd"/>
      <w:r w:rsidR="0060039F">
        <w:rPr>
          <w:lang w:val="en-US"/>
        </w:rPr>
        <w:t xml:space="preserve">. Our results </w:t>
      </w:r>
      <w:r w:rsidR="00427BA9">
        <w:rPr>
          <w:lang w:val="en-US"/>
        </w:rPr>
        <w:t>enable to identify</w:t>
      </w:r>
      <w:r w:rsidR="0060039F">
        <w:rPr>
          <w:lang w:val="en-US"/>
        </w:rPr>
        <w:t xml:space="preserve"> </w:t>
      </w:r>
      <w:r w:rsidR="00427BA9">
        <w:rPr>
          <w:lang w:val="en-US"/>
        </w:rPr>
        <w:t xml:space="preserve">both </w:t>
      </w:r>
      <w:r w:rsidR="0060039F">
        <w:rPr>
          <w:lang w:val="en-US"/>
        </w:rPr>
        <w:t xml:space="preserve">the dissolution of </w:t>
      </w:r>
      <w:proofErr w:type="spellStart"/>
      <w:r w:rsidR="0060039F">
        <w:rPr>
          <w:lang w:val="en-US"/>
        </w:rPr>
        <w:t>biochar’s</w:t>
      </w:r>
      <w:proofErr w:type="spellEnd"/>
      <w:r w:rsidR="0060039F">
        <w:rPr>
          <w:lang w:val="en-US"/>
        </w:rPr>
        <w:t xml:space="preserve"> mineral phas</w:t>
      </w:r>
      <w:r w:rsidR="00427BA9">
        <w:rPr>
          <w:lang w:val="en-US"/>
        </w:rPr>
        <w:t xml:space="preserve">es, </w:t>
      </w:r>
      <w:r w:rsidR="00427BA9" w:rsidRPr="00427BA9">
        <w:rPr>
          <w:i/>
          <w:lang w:val="en-US"/>
        </w:rPr>
        <w:t>e.g.</w:t>
      </w:r>
      <w:r w:rsidR="00427BA9">
        <w:rPr>
          <w:lang w:val="en-US"/>
        </w:rPr>
        <w:t xml:space="preserve"> </w:t>
      </w:r>
      <w:r w:rsidR="0060039F">
        <w:rPr>
          <w:lang w:val="en-US"/>
        </w:rPr>
        <w:t>calcite and Si/Al oxides</w:t>
      </w:r>
      <w:r w:rsidR="00427BA9">
        <w:rPr>
          <w:lang w:val="en-US"/>
        </w:rPr>
        <w:t>,</w:t>
      </w:r>
      <w:r w:rsidR="0060039F">
        <w:rPr>
          <w:lang w:val="en-US"/>
        </w:rPr>
        <w:t xml:space="preserve"> </w:t>
      </w:r>
      <w:r w:rsidR="00427BA9">
        <w:rPr>
          <w:lang w:val="en-US"/>
        </w:rPr>
        <w:t>and</w:t>
      </w:r>
      <w:r w:rsidR="0060039F">
        <w:rPr>
          <w:lang w:val="en-US"/>
        </w:rPr>
        <w:t xml:space="preserve"> </w:t>
      </w:r>
      <w:proofErr w:type="spellStart"/>
      <w:r w:rsidR="0060039F">
        <w:rPr>
          <w:lang w:val="en-US"/>
        </w:rPr>
        <w:t>cation</w:t>
      </w:r>
      <w:proofErr w:type="spellEnd"/>
      <w:r w:rsidR="0060039F">
        <w:rPr>
          <w:lang w:val="en-US"/>
        </w:rPr>
        <w:t xml:space="preserve"> exchange </w:t>
      </w:r>
      <w:r w:rsidR="006F6FFB">
        <w:rPr>
          <w:lang w:val="en-US"/>
        </w:rPr>
        <w:t xml:space="preserve">at the surface of </w:t>
      </w:r>
      <w:proofErr w:type="spellStart"/>
      <w:r w:rsidR="006F6FFB">
        <w:rPr>
          <w:lang w:val="en-US"/>
        </w:rPr>
        <w:t>biochar</w:t>
      </w:r>
      <w:proofErr w:type="spellEnd"/>
      <w:r w:rsidR="006F6FFB">
        <w:rPr>
          <w:lang w:val="en-US"/>
        </w:rPr>
        <w:t xml:space="preserve"> </w:t>
      </w:r>
      <w:r w:rsidR="00427BA9">
        <w:rPr>
          <w:lang w:val="en-US"/>
        </w:rPr>
        <w:t>as the two major mechanisms explaining</w:t>
      </w:r>
      <w:r w:rsidR="0060039F">
        <w:rPr>
          <w:lang w:val="en-US"/>
        </w:rPr>
        <w:t xml:space="preserve"> </w:t>
      </w:r>
      <w:proofErr w:type="spellStart"/>
      <w:r w:rsidR="0060039F">
        <w:rPr>
          <w:lang w:val="en-US"/>
        </w:rPr>
        <w:t>biochar’s</w:t>
      </w:r>
      <w:proofErr w:type="spellEnd"/>
      <w:r w:rsidR="0060039F">
        <w:rPr>
          <w:lang w:val="en-US"/>
        </w:rPr>
        <w:t xml:space="preserve"> buffering capacity.</w:t>
      </w:r>
      <w:r w:rsidR="00903CA5">
        <w:rPr>
          <w:lang w:val="en-US"/>
        </w:rPr>
        <w:t xml:space="preserve"> </w:t>
      </w:r>
      <w:r w:rsidR="00164A84">
        <w:rPr>
          <w:lang w:val="en-US"/>
        </w:rPr>
        <w:t xml:space="preserve">The importance of these mechanisms vary in dependence with time and pH evolution. </w:t>
      </w:r>
      <w:r w:rsidR="00903CA5">
        <w:rPr>
          <w:lang w:val="en-US"/>
        </w:rPr>
        <w:t>Observation of old charcoal amendments at various sites suggest however that, depending on initial soil pH and so</w:t>
      </w:r>
      <w:r w:rsidR="007C384F">
        <w:rPr>
          <w:lang w:val="en-US"/>
        </w:rPr>
        <w:t xml:space="preserve">il buffering capacity, the effects of </w:t>
      </w:r>
      <w:proofErr w:type="spellStart"/>
      <w:r w:rsidR="007C384F">
        <w:rPr>
          <w:lang w:val="en-US"/>
        </w:rPr>
        <w:t>biochar</w:t>
      </w:r>
      <w:proofErr w:type="spellEnd"/>
      <w:r w:rsidR="00903CA5">
        <w:rPr>
          <w:lang w:val="en-US"/>
        </w:rPr>
        <w:t xml:space="preserve"> caused by the modification of soil pH may not last more than a few years.</w:t>
      </w:r>
      <w:bookmarkEnd w:id="0"/>
    </w:p>
    <w:sectPr w:rsidR="00504F71" w:rsidRPr="005F0BE6" w:rsidSect="00A15F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6E" w:rsidRDefault="005C486E" w:rsidP="000273E6">
      <w:pPr>
        <w:spacing w:after="0" w:line="240" w:lineRule="auto"/>
      </w:pPr>
      <w:r>
        <w:separator/>
      </w:r>
    </w:p>
  </w:endnote>
  <w:endnote w:type="continuationSeparator" w:id="0">
    <w:p w:rsidR="005C486E" w:rsidRDefault="005C486E" w:rsidP="0002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6901"/>
      <w:docPartObj>
        <w:docPartGallery w:val="Page Numbers (Bottom of Page)"/>
        <w:docPartUnique/>
      </w:docPartObj>
    </w:sdtPr>
    <w:sdtEndPr/>
    <w:sdtContent>
      <w:p w:rsidR="00884E90" w:rsidRDefault="00AB00C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E90" w:rsidRDefault="00884E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6E" w:rsidRDefault="005C486E" w:rsidP="000273E6">
      <w:pPr>
        <w:spacing w:after="0" w:line="240" w:lineRule="auto"/>
      </w:pPr>
      <w:r>
        <w:separator/>
      </w:r>
    </w:p>
  </w:footnote>
  <w:footnote w:type="continuationSeparator" w:id="0">
    <w:p w:rsidR="005C486E" w:rsidRDefault="005C486E" w:rsidP="0002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E6" w:rsidRPr="00AA5F55" w:rsidRDefault="000273E6" w:rsidP="000273E6">
    <w:pPr>
      <w:pStyle w:val="En-tte"/>
      <w:jc w:val="center"/>
      <w:rPr>
        <w:b/>
        <w:sz w:val="24"/>
      </w:rPr>
    </w:pPr>
    <w:r w:rsidRPr="00AA5F55">
      <w:rPr>
        <w:b/>
        <w:sz w:val="24"/>
      </w:rPr>
      <w:t xml:space="preserve">- </w:t>
    </w:r>
    <w:r w:rsidR="00236035">
      <w:rPr>
        <w:b/>
        <w:sz w:val="24"/>
      </w:rPr>
      <w:t>Candidature à la bourse DEMOLON pour participer au congrès ISMOM/AQSSS 2015</w:t>
    </w:r>
    <w:r w:rsidR="005A7B46" w:rsidRPr="00AA5F55">
      <w:rPr>
        <w:b/>
        <w:sz w:val="24"/>
      </w:rPr>
      <w:t xml:space="preserve"> -</w:t>
    </w:r>
    <w:r w:rsidRPr="00AA5F55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822"/>
    <w:multiLevelType w:val="hybridMultilevel"/>
    <w:tmpl w:val="65BC4998"/>
    <w:lvl w:ilvl="0" w:tplc="0C02FDCE">
      <w:start w:val="20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D105D"/>
    <w:multiLevelType w:val="hybridMultilevel"/>
    <w:tmpl w:val="6756D7D2"/>
    <w:lvl w:ilvl="0" w:tplc="1A7EDBCA">
      <w:start w:val="201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D3A5E"/>
    <w:multiLevelType w:val="hybridMultilevel"/>
    <w:tmpl w:val="664E3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F1D46"/>
    <w:multiLevelType w:val="hybridMultilevel"/>
    <w:tmpl w:val="E6E6C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C3D67"/>
    <w:multiLevelType w:val="hybridMultilevel"/>
    <w:tmpl w:val="D70A3A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2D3"/>
    <w:rsid w:val="00013EDB"/>
    <w:rsid w:val="000273E6"/>
    <w:rsid w:val="000302D3"/>
    <w:rsid w:val="0006245E"/>
    <w:rsid w:val="000C436C"/>
    <w:rsid w:val="0015065D"/>
    <w:rsid w:val="00164A84"/>
    <w:rsid w:val="0017526C"/>
    <w:rsid w:val="001C2770"/>
    <w:rsid w:val="001F7A09"/>
    <w:rsid w:val="00236035"/>
    <w:rsid w:val="0028279F"/>
    <w:rsid w:val="002C41E0"/>
    <w:rsid w:val="003115E0"/>
    <w:rsid w:val="003128B5"/>
    <w:rsid w:val="003B263A"/>
    <w:rsid w:val="003E3361"/>
    <w:rsid w:val="003F6110"/>
    <w:rsid w:val="00427BA9"/>
    <w:rsid w:val="00435DC3"/>
    <w:rsid w:val="00467C5C"/>
    <w:rsid w:val="004B232F"/>
    <w:rsid w:val="004F4369"/>
    <w:rsid w:val="00504F71"/>
    <w:rsid w:val="00513C5D"/>
    <w:rsid w:val="005202F5"/>
    <w:rsid w:val="00572BA9"/>
    <w:rsid w:val="005821EB"/>
    <w:rsid w:val="00587C36"/>
    <w:rsid w:val="005A7B46"/>
    <w:rsid w:val="005C486E"/>
    <w:rsid w:val="005F0BE6"/>
    <w:rsid w:val="0060039F"/>
    <w:rsid w:val="00616E2C"/>
    <w:rsid w:val="006418EA"/>
    <w:rsid w:val="00642005"/>
    <w:rsid w:val="006446EF"/>
    <w:rsid w:val="00672780"/>
    <w:rsid w:val="00676786"/>
    <w:rsid w:val="00683AE8"/>
    <w:rsid w:val="006D0525"/>
    <w:rsid w:val="006F6FFB"/>
    <w:rsid w:val="007C384F"/>
    <w:rsid w:val="00807635"/>
    <w:rsid w:val="008356BE"/>
    <w:rsid w:val="0084724B"/>
    <w:rsid w:val="00852848"/>
    <w:rsid w:val="00884E90"/>
    <w:rsid w:val="008B19EE"/>
    <w:rsid w:val="008B7D34"/>
    <w:rsid w:val="008C2A82"/>
    <w:rsid w:val="00903CA5"/>
    <w:rsid w:val="00905447"/>
    <w:rsid w:val="00922E92"/>
    <w:rsid w:val="00981B31"/>
    <w:rsid w:val="009A02D1"/>
    <w:rsid w:val="009D2A46"/>
    <w:rsid w:val="00A15FC5"/>
    <w:rsid w:val="00A20236"/>
    <w:rsid w:val="00A70C67"/>
    <w:rsid w:val="00AA5F55"/>
    <w:rsid w:val="00AB00CB"/>
    <w:rsid w:val="00AD38CE"/>
    <w:rsid w:val="00B20DBE"/>
    <w:rsid w:val="00B359BF"/>
    <w:rsid w:val="00B46E67"/>
    <w:rsid w:val="00B55272"/>
    <w:rsid w:val="00B55A5F"/>
    <w:rsid w:val="00B62410"/>
    <w:rsid w:val="00B62B7F"/>
    <w:rsid w:val="00BC46F1"/>
    <w:rsid w:val="00C14CBF"/>
    <w:rsid w:val="00C35DDE"/>
    <w:rsid w:val="00C505DE"/>
    <w:rsid w:val="00C50D2A"/>
    <w:rsid w:val="00CC35F2"/>
    <w:rsid w:val="00D31A07"/>
    <w:rsid w:val="00D77173"/>
    <w:rsid w:val="00D81EA1"/>
    <w:rsid w:val="00DB41F9"/>
    <w:rsid w:val="00DE31D6"/>
    <w:rsid w:val="00E13BE2"/>
    <w:rsid w:val="00E22DB0"/>
    <w:rsid w:val="00E6444B"/>
    <w:rsid w:val="00E973C9"/>
    <w:rsid w:val="00EA1798"/>
    <w:rsid w:val="00F40815"/>
    <w:rsid w:val="00F46E74"/>
    <w:rsid w:val="00F46F40"/>
    <w:rsid w:val="00F644D3"/>
    <w:rsid w:val="00F74D86"/>
    <w:rsid w:val="00FB24E9"/>
    <w:rsid w:val="00FC2383"/>
    <w:rsid w:val="00FE6DC8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52DE8-A7A4-40EF-86B5-A443E03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115E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446E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2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3E6"/>
  </w:style>
  <w:style w:type="paragraph" w:styleId="Pieddepage">
    <w:name w:val="footer"/>
    <w:basedOn w:val="Normal"/>
    <w:link w:val="PieddepageCar"/>
    <w:uiPriority w:val="99"/>
    <w:unhideWhenUsed/>
    <w:rsid w:val="0002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3E6"/>
  </w:style>
  <w:style w:type="paragraph" w:styleId="Textedebulles">
    <w:name w:val="Balloon Text"/>
    <w:basedOn w:val="Normal"/>
    <w:link w:val="TextedebullesCar"/>
    <w:uiPriority w:val="99"/>
    <w:semiHidden/>
    <w:unhideWhenUsed/>
    <w:rsid w:val="0088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E90"/>
    <w:rPr>
      <w:rFonts w:ascii="Tahoma" w:hAnsi="Tahoma" w:cs="Tahoma"/>
      <w:sz w:val="16"/>
      <w:szCs w:val="16"/>
    </w:rPr>
  </w:style>
  <w:style w:type="paragraph" w:customStyle="1" w:styleId="auto-style1">
    <w:name w:val="auto-style1"/>
    <w:basedOn w:val="Normal"/>
    <w:rsid w:val="004B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232F"/>
    <w:rPr>
      <w:b/>
      <w:bCs/>
    </w:rPr>
  </w:style>
  <w:style w:type="character" w:customStyle="1" w:styleId="auto-style4">
    <w:name w:val="auto-style4"/>
    <w:basedOn w:val="Policepardfaut"/>
    <w:rsid w:val="004B232F"/>
  </w:style>
  <w:style w:type="character" w:customStyle="1" w:styleId="auto-style11">
    <w:name w:val="auto-style11"/>
    <w:basedOn w:val="Policepardfaut"/>
    <w:rsid w:val="004B232F"/>
  </w:style>
  <w:style w:type="character" w:styleId="Lienhypertexte">
    <w:name w:val="Hyperlink"/>
    <w:basedOn w:val="Policepardfaut"/>
    <w:uiPriority w:val="99"/>
    <w:semiHidden/>
    <w:unhideWhenUsed/>
    <w:rsid w:val="004B23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-style2">
    <w:name w:val="auto-style2"/>
    <w:basedOn w:val="Policepardfaut"/>
    <w:rsid w:val="004B232F"/>
  </w:style>
  <w:style w:type="character" w:customStyle="1" w:styleId="auto-style3">
    <w:name w:val="auto-style3"/>
    <w:basedOn w:val="Policepardfaut"/>
    <w:rsid w:val="004B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</dc:creator>
  <cp:lastModifiedBy>Frédéric Rees</cp:lastModifiedBy>
  <cp:revision>10</cp:revision>
  <cp:lastPrinted>2015-02-03T22:35:00Z</cp:lastPrinted>
  <dcterms:created xsi:type="dcterms:W3CDTF">2015-02-22T11:43:00Z</dcterms:created>
  <dcterms:modified xsi:type="dcterms:W3CDTF">2015-03-02T09:07:00Z</dcterms:modified>
</cp:coreProperties>
</file>