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C5" w:rsidRPr="00D916AD" w:rsidRDefault="009B28C5" w:rsidP="006C2C6E">
      <w:pPr>
        <w:jc w:val="center"/>
      </w:pPr>
      <w:proofErr w:type="spellStart"/>
      <w:r w:rsidRPr="00D916AD">
        <w:t>MedInnLocal</w:t>
      </w:r>
      <w:proofErr w:type="spellEnd"/>
    </w:p>
    <w:p w:rsidR="0068320B" w:rsidRPr="00D916AD" w:rsidRDefault="0068320B" w:rsidP="0068320B">
      <w:pPr>
        <w:widowControl w:val="0"/>
        <w:autoSpaceDE w:val="0"/>
        <w:autoSpaceDN w:val="0"/>
        <w:adjustRightInd w:val="0"/>
        <w:spacing w:after="240"/>
        <w:jc w:val="center"/>
        <w:rPr>
          <w:rFonts w:cs="Cambria"/>
        </w:rPr>
      </w:pPr>
      <w:r w:rsidRPr="00D916AD">
        <w:rPr>
          <w:rFonts w:cs="Cambria"/>
        </w:rPr>
        <w:t>WP Activités touristiques et Développement des arrière-pays</w:t>
      </w:r>
    </w:p>
    <w:p w:rsidR="0068320B" w:rsidRPr="00D916AD" w:rsidRDefault="0068320B" w:rsidP="0068320B">
      <w:pPr>
        <w:widowControl w:val="0"/>
        <w:autoSpaceDE w:val="0"/>
        <w:autoSpaceDN w:val="0"/>
        <w:adjustRightInd w:val="0"/>
        <w:rPr>
          <w:rFonts w:cs="Times"/>
        </w:rPr>
      </w:pPr>
      <w:r w:rsidRPr="00D916AD">
        <w:rPr>
          <w:rFonts w:cs="Times"/>
          <w:noProof/>
        </w:rPr>
        <w:drawing>
          <wp:inline distT="0" distB="0" distL="0" distR="0">
            <wp:extent cx="4921250" cy="12700"/>
            <wp:effectExtent l="0" t="0" r="635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1250" cy="12700"/>
                    </a:xfrm>
                    <a:prstGeom prst="rect">
                      <a:avLst/>
                    </a:prstGeom>
                    <a:noFill/>
                    <a:ln>
                      <a:noFill/>
                    </a:ln>
                  </pic:spPr>
                </pic:pic>
              </a:graphicData>
            </a:graphic>
          </wp:inline>
        </w:drawing>
      </w:r>
    </w:p>
    <w:p w:rsidR="0068320B" w:rsidRPr="00D916AD" w:rsidRDefault="0068320B" w:rsidP="0068320B">
      <w:pPr>
        <w:widowControl w:val="0"/>
        <w:autoSpaceDE w:val="0"/>
        <w:autoSpaceDN w:val="0"/>
        <w:adjustRightInd w:val="0"/>
        <w:rPr>
          <w:rFonts w:cs="Times"/>
        </w:rPr>
      </w:pPr>
      <w:r w:rsidRPr="00D916AD">
        <w:rPr>
          <w:rFonts w:cs="Times"/>
          <w:noProof/>
        </w:rPr>
        <w:drawing>
          <wp:inline distT="0" distB="0" distL="0" distR="0">
            <wp:extent cx="5803900" cy="38100"/>
            <wp:effectExtent l="0" t="0" r="127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3900" cy="38100"/>
                    </a:xfrm>
                    <a:prstGeom prst="rect">
                      <a:avLst/>
                    </a:prstGeom>
                    <a:noFill/>
                    <a:ln>
                      <a:noFill/>
                    </a:ln>
                  </pic:spPr>
                </pic:pic>
              </a:graphicData>
            </a:graphic>
          </wp:inline>
        </w:drawing>
      </w:r>
    </w:p>
    <w:p w:rsidR="0068320B" w:rsidRPr="00D916AD" w:rsidRDefault="006E0862" w:rsidP="0068320B">
      <w:pPr>
        <w:widowControl w:val="0"/>
        <w:autoSpaceDE w:val="0"/>
        <w:autoSpaceDN w:val="0"/>
        <w:adjustRightInd w:val="0"/>
        <w:spacing w:after="240"/>
        <w:jc w:val="center"/>
        <w:rPr>
          <w:rFonts w:cs="Cambria"/>
        </w:rPr>
      </w:pPr>
      <w:r w:rsidRPr="00D916AD">
        <w:rPr>
          <w:rFonts w:cs="Cambria"/>
          <w:color w:val="14274D"/>
        </w:rPr>
        <w:t xml:space="preserve">WORKSHOP </w:t>
      </w:r>
      <w:r w:rsidR="0068320B" w:rsidRPr="00D916AD">
        <w:rPr>
          <w:rFonts w:cs="Cambria"/>
          <w:color w:val="14274D"/>
        </w:rPr>
        <w:t>« L’agritourisme, entre identité et développement : éclairages méditerranéens et insulaires »</w:t>
      </w:r>
    </w:p>
    <w:p w:rsidR="0068320B" w:rsidRPr="00D916AD" w:rsidRDefault="0068320B" w:rsidP="0068320B">
      <w:pPr>
        <w:widowControl w:val="0"/>
        <w:autoSpaceDE w:val="0"/>
        <w:autoSpaceDN w:val="0"/>
        <w:adjustRightInd w:val="0"/>
        <w:spacing w:after="240"/>
        <w:jc w:val="center"/>
        <w:rPr>
          <w:rFonts w:cs="Times"/>
        </w:rPr>
      </w:pPr>
      <w:r w:rsidRPr="00D916AD">
        <w:rPr>
          <w:rFonts w:cs="Cambria"/>
        </w:rPr>
        <w:t>UMR CNRS LISA 6240</w:t>
      </w:r>
    </w:p>
    <w:p w:rsidR="0068320B" w:rsidRPr="00D916AD" w:rsidRDefault="0068320B" w:rsidP="00144708">
      <w:pPr>
        <w:widowControl w:val="0"/>
        <w:autoSpaceDE w:val="0"/>
        <w:autoSpaceDN w:val="0"/>
        <w:adjustRightInd w:val="0"/>
        <w:spacing w:after="240"/>
        <w:jc w:val="center"/>
      </w:pPr>
      <w:r w:rsidRPr="00D916AD">
        <w:t xml:space="preserve">5 et 6 novembre 2015, </w:t>
      </w:r>
      <w:proofErr w:type="spellStart"/>
      <w:r w:rsidRPr="00D916AD">
        <w:t>Università</w:t>
      </w:r>
      <w:proofErr w:type="spellEnd"/>
      <w:r w:rsidRPr="00D916AD">
        <w:t xml:space="preserve"> di </w:t>
      </w:r>
      <w:proofErr w:type="spellStart"/>
      <w:r w:rsidRPr="00D916AD">
        <w:t>Corsica</w:t>
      </w:r>
      <w:proofErr w:type="spellEnd"/>
      <w:r w:rsidRPr="00D916AD">
        <w:t>, Corte.</w:t>
      </w:r>
    </w:p>
    <w:p w:rsidR="006C2C6E" w:rsidRPr="00D916AD" w:rsidRDefault="001B132D" w:rsidP="006C2C6E">
      <w:pPr>
        <w:jc w:val="center"/>
        <w:rPr>
          <w:b/>
        </w:rPr>
      </w:pPr>
      <w:r w:rsidRPr="00D916AD">
        <w:rPr>
          <w:b/>
        </w:rPr>
        <w:t xml:space="preserve">Foires </w:t>
      </w:r>
      <w:r w:rsidR="002F59DF" w:rsidRPr="00D916AD">
        <w:rPr>
          <w:b/>
        </w:rPr>
        <w:t xml:space="preserve">contemporaines </w:t>
      </w:r>
      <w:r w:rsidRPr="00D916AD">
        <w:rPr>
          <w:b/>
        </w:rPr>
        <w:t>de Corse et d</w:t>
      </w:r>
      <w:r w:rsidR="006C2C6E" w:rsidRPr="00D916AD">
        <w:rPr>
          <w:b/>
        </w:rPr>
        <w:t>u Maroc</w:t>
      </w:r>
    </w:p>
    <w:p w:rsidR="006C2C6E" w:rsidRPr="00D916AD" w:rsidRDefault="00677589" w:rsidP="006C2C6E">
      <w:pPr>
        <w:jc w:val="center"/>
        <w:rPr>
          <w:b/>
        </w:rPr>
      </w:pPr>
      <w:r w:rsidRPr="00D916AD">
        <w:rPr>
          <w:b/>
        </w:rPr>
        <w:t xml:space="preserve">Quelles contributions </w:t>
      </w:r>
      <w:r w:rsidR="000B71AF" w:rsidRPr="00D916AD">
        <w:rPr>
          <w:b/>
        </w:rPr>
        <w:t xml:space="preserve">au développement agritouristique </w:t>
      </w:r>
      <w:r w:rsidR="001B132D" w:rsidRPr="00D916AD">
        <w:rPr>
          <w:b/>
        </w:rPr>
        <w:t>?</w:t>
      </w:r>
    </w:p>
    <w:p w:rsidR="006C2C6E" w:rsidRPr="00D916AD" w:rsidRDefault="006C2C6E" w:rsidP="006C2C6E">
      <w:pPr>
        <w:jc w:val="center"/>
      </w:pPr>
    </w:p>
    <w:p w:rsidR="00C77552" w:rsidRDefault="00C77552" w:rsidP="00636245">
      <w:pPr>
        <w:jc w:val="center"/>
      </w:pPr>
      <w:r w:rsidRPr="00914EA4">
        <w:t>Geneviève Michon, IRD(</w:t>
      </w:r>
      <w:r>
        <w:t xml:space="preserve">UMR </w:t>
      </w:r>
      <w:r w:rsidRPr="00914EA4">
        <w:t>G.R.E.D.</w:t>
      </w:r>
      <w:r>
        <w:t xml:space="preserve"> et LMI </w:t>
      </w:r>
      <w:proofErr w:type="spellStart"/>
      <w:r>
        <w:t>MediTer</w:t>
      </w:r>
      <w:proofErr w:type="spellEnd"/>
      <w:r w:rsidRPr="00914EA4">
        <w:t xml:space="preserve">),  </w:t>
      </w:r>
      <w:r w:rsidR="00636245">
        <w:t xml:space="preserve">Jean Michel </w:t>
      </w:r>
      <w:proofErr w:type="spellStart"/>
      <w:r w:rsidR="00636245">
        <w:t>Sorba</w:t>
      </w:r>
      <w:proofErr w:type="spellEnd"/>
      <w:r w:rsidR="00636245">
        <w:t xml:space="preserve">, I.N.R.A., </w:t>
      </w:r>
      <w:r>
        <w:t xml:space="preserve">(L.R.D.E. INRA-Corte-France),Mohamed Berriane (LMI </w:t>
      </w:r>
      <w:proofErr w:type="spellStart"/>
      <w:r>
        <w:t>MediTer</w:t>
      </w:r>
      <w:proofErr w:type="spellEnd"/>
      <w:r>
        <w:t xml:space="preserve"> et E3R-Université Mohamed V de Rabat), et Mohammed </w:t>
      </w:r>
      <w:proofErr w:type="spellStart"/>
      <w:r>
        <w:t>Aderghal</w:t>
      </w:r>
      <w:proofErr w:type="spellEnd"/>
      <w:r>
        <w:t xml:space="preserve"> (Univer</w:t>
      </w:r>
      <w:r w:rsidR="00636245">
        <w:t xml:space="preserve">sité Mohamed V de Rabat, E3R et </w:t>
      </w:r>
      <w:bookmarkStart w:id="0" w:name="_GoBack"/>
      <w:bookmarkEnd w:id="0"/>
      <w:r>
        <w:t xml:space="preserve">LMI </w:t>
      </w:r>
      <w:proofErr w:type="spellStart"/>
      <w:r>
        <w:t>MediTer</w:t>
      </w:r>
      <w:proofErr w:type="spellEnd"/>
      <w:r>
        <w:t>)</w:t>
      </w:r>
    </w:p>
    <w:p w:rsidR="00C77552" w:rsidRPr="00D916AD" w:rsidRDefault="00C77552" w:rsidP="006C2C6E">
      <w:pPr>
        <w:jc w:val="center"/>
      </w:pPr>
    </w:p>
    <w:p w:rsidR="006C2C6E" w:rsidRPr="00D916AD" w:rsidRDefault="006C2C6E" w:rsidP="006C2C6E">
      <w:pPr>
        <w:jc w:val="center"/>
      </w:pPr>
    </w:p>
    <w:p w:rsidR="000B71AF" w:rsidRPr="00D916AD" w:rsidRDefault="00215B1A" w:rsidP="007027D1">
      <w:pPr>
        <w:jc w:val="both"/>
      </w:pPr>
      <w:r w:rsidRPr="00D916AD">
        <w:t>L</w:t>
      </w:r>
      <w:r w:rsidR="00BE53A8" w:rsidRPr="00D916AD">
        <w:t xml:space="preserve">es foires </w:t>
      </w:r>
      <w:r w:rsidR="002342AC" w:rsidRPr="00D916AD">
        <w:t>qui prennent</w:t>
      </w:r>
      <w:r w:rsidR="00886869" w:rsidRPr="00D916AD">
        <w:t xml:space="preserve"> pour thème </w:t>
      </w:r>
      <w:r w:rsidR="00B006FF" w:rsidRPr="00D916AD">
        <w:t>les acti</w:t>
      </w:r>
      <w:r w:rsidR="00780D9C" w:rsidRPr="00D916AD">
        <w:t>vités et le</w:t>
      </w:r>
      <w:r w:rsidR="00B16D5B" w:rsidRPr="00D916AD">
        <w:t xml:space="preserve">s productions agricoles </w:t>
      </w:r>
      <w:r w:rsidR="00B006FF" w:rsidRPr="00D916AD">
        <w:t>connaissent un succès croissant</w:t>
      </w:r>
      <w:r w:rsidRPr="00D916AD">
        <w:t>. Dans les pays du pourtour de la méditerranée, au nord comme au sud, ces foires sont perçues comme un événement qui, au-delà de l’exposition des produits agricoles et des échanges marchands auxquels elle</w:t>
      </w:r>
      <w:r w:rsidR="007027D1" w:rsidRPr="00D916AD">
        <w:t>s</w:t>
      </w:r>
      <w:r w:rsidR="00DB46F2">
        <w:t xml:space="preserve"> </w:t>
      </w:r>
      <w:r w:rsidR="007027D1" w:rsidRPr="00D916AD">
        <w:t>donnent</w:t>
      </w:r>
      <w:r w:rsidRPr="00D916AD">
        <w:t xml:space="preserve"> lieu</w:t>
      </w:r>
      <w:r w:rsidR="008F1109" w:rsidRPr="00D916AD">
        <w:t xml:space="preserve">, constitue une opportunité pour les acteurs et les décideurs de </w:t>
      </w:r>
      <w:r w:rsidRPr="00D916AD">
        <w:t xml:space="preserve">rendre visible le </w:t>
      </w:r>
      <w:r w:rsidR="008F1109" w:rsidRPr="00D916AD">
        <w:t xml:space="preserve">territoire et </w:t>
      </w:r>
      <w:r w:rsidR="008F1109" w:rsidRPr="00D916AD">
        <w:rPr>
          <w:bCs/>
        </w:rPr>
        <w:t xml:space="preserve">d’afficher la vision de son développement, et pour les populations rurale et urbaine une occasion de se donner le temps de vivre la fête et de rompre avec la routine du quotidien. </w:t>
      </w:r>
      <w:r w:rsidR="00201F4C" w:rsidRPr="00D916AD">
        <w:t>Parce qu’elles réunissent en un même lie</w:t>
      </w:r>
      <w:r w:rsidR="008867B6" w:rsidRPr="00D916AD">
        <w:t xml:space="preserve">u des producteurs, des consommateurs </w:t>
      </w:r>
      <w:r w:rsidR="00201F4C" w:rsidRPr="00D916AD">
        <w:t xml:space="preserve">et des produits, ces manifestations </w:t>
      </w:r>
      <w:r w:rsidR="002342AC" w:rsidRPr="00D916AD">
        <w:t xml:space="preserve">bénéficient d’un </w:t>
      </w:r>
      <w:r w:rsidR="00B006FF" w:rsidRPr="00D916AD">
        <w:t>fort</w:t>
      </w:r>
      <w:r w:rsidR="00201F4C" w:rsidRPr="00D916AD">
        <w:t xml:space="preserve"> pouvoir d’attractivité</w:t>
      </w:r>
      <w:r w:rsidR="008867B6" w:rsidRPr="00D916AD">
        <w:t xml:space="preserve"> (de la </w:t>
      </w:r>
      <w:proofErr w:type="spellStart"/>
      <w:r w:rsidR="008867B6" w:rsidRPr="00D916AD">
        <w:t>Pradelle</w:t>
      </w:r>
      <w:proofErr w:type="spellEnd"/>
      <w:r w:rsidR="008867B6" w:rsidRPr="00D916AD">
        <w:t xml:space="preserve">, </w:t>
      </w:r>
      <w:r w:rsidR="0095152C" w:rsidRPr="00D916AD">
        <w:t>1996</w:t>
      </w:r>
      <w:r w:rsidR="008867B6" w:rsidRPr="00D916AD">
        <w:t>)</w:t>
      </w:r>
      <w:r w:rsidR="004F4BDA" w:rsidRPr="00D916AD">
        <w:t>.</w:t>
      </w:r>
      <w:r w:rsidR="00C84A5D" w:rsidRPr="00D916AD">
        <w:t xml:space="preserve">D’un certain </w:t>
      </w:r>
      <w:r w:rsidR="002F715D" w:rsidRPr="00D916AD">
        <w:t xml:space="preserve">point de vue, les foires </w:t>
      </w:r>
      <w:r w:rsidR="00D31BB7" w:rsidRPr="00D916AD">
        <w:t>constituent</w:t>
      </w:r>
      <w:r w:rsidR="002F715D" w:rsidRPr="00D916AD">
        <w:t xml:space="preserve"> un</w:t>
      </w:r>
      <w:r w:rsidR="00B16D5B" w:rsidRPr="00D916AD">
        <w:t>e forme de mise en spectacle</w:t>
      </w:r>
      <w:r w:rsidR="00A55CC3" w:rsidRPr="00D916AD">
        <w:t>du</w:t>
      </w:r>
      <w:r w:rsidR="0030596B" w:rsidRPr="00D916AD">
        <w:t xml:space="preserve"> marché</w:t>
      </w:r>
      <w:r w:rsidR="00B16D5B" w:rsidRPr="00D916AD">
        <w:t xml:space="preserve"> des productions locales</w:t>
      </w:r>
      <w:r w:rsidR="004B23CE" w:rsidRPr="00D916AD">
        <w:t xml:space="preserve"> et i</w:t>
      </w:r>
      <w:r w:rsidR="007841C7" w:rsidRPr="00D916AD">
        <w:t>l n’est pas éton</w:t>
      </w:r>
      <w:r w:rsidR="0092685A" w:rsidRPr="00D916AD">
        <w:t xml:space="preserve">nant qu’elles soient </w:t>
      </w:r>
      <w:r w:rsidR="00B16D5B" w:rsidRPr="00D916AD">
        <w:t xml:space="preserve">quelquefois vues </w:t>
      </w:r>
      <w:r w:rsidR="007841C7" w:rsidRPr="00D916AD">
        <w:t>comme une offre touristique possible, voire un produit touristique en soi.</w:t>
      </w:r>
      <w:r w:rsidR="008C1FFE" w:rsidRPr="00D916AD">
        <w:t>Cependant, à</w:t>
      </w:r>
      <w:r w:rsidR="00E64BE9" w:rsidRPr="00D916AD">
        <w:t xml:space="preserve"> l’analyse, la</w:t>
      </w:r>
      <w:r w:rsidR="00144708" w:rsidRPr="00D916AD">
        <w:t xml:space="preserve"> dimension marchande qui motive</w:t>
      </w:r>
      <w:r w:rsidR="00E64BE9" w:rsidRPr="00D916AD">
        <w:t xml:space="preserve"> ces manifestations</w:t>
      </w:r>
      <w:r w:rsidR="00EB6251" w:rsidRPr="00D916AD">
        <w:t>,</w:t>
      </w:r>
      <w:r w:rsidR="00E64BE9" w:rsidRPr="00D916AD">
        <w:t xml:space="preserve"> croise d’autres dimensions qui appartiennent à des regis</w:t>
      </w:r>
      <w:r w:rsidR="0049662A" w:rsidRPr="00D916AD">
        <w:t>tres habituellement séparés</w:t>
      </w:r>
      <w:r w:rsidR="004B23CE" w:rsidRPr="00D916AD">
        <w:t xml:space="preserve">. L’exposition et le jugement des produits et des acteurs au cours de transactions publiques mettent en jeu des dynamiques </w:t>
      </w:r>
      <w:r w:rsidR="00E64BE9" w:rsidRPr="00D916AD">
        <w:t>culturel</w:t>
      </w:r>
      <w:r w:rsidR="003126B8" w:rsidRPr="00D916AD">
        <w:t>les, identitaires</w:t>
      </w:r>
      <w:r w:rsidR="004B23CE" w:rsidRPr="00D916AD">
        <w:t xml:space="preserve"> et politiques autant qu’économiques </w:t>
      </w:r>
      <w:r w:rsidR="00E64BE9" w:rsidRPr="00D916AD">
        <w:t>(</w:t>
      </w:r>
      <w:proofErr w:type="spellStart"/>
      <w:r w:rsidR="00E64BE9" w:rsidRPr="00D916AD">
        <w:t>Sorba</w:t>
      </w:r>
      <w:proofErr w:type="spellEnd"/>
      <w:r w:rsidR="00E64BE9" w:rsidRPr="00D916AD">
        <w:t xml:space="preserve">, 2002). </w:t>
      </w:r>
      <w:r w:rsidR="003126B8" w:rsidRPr="00D916AD">
        <w:t>A ce titre, l</w:t>
      </w:r>
      <w:r w:rsidR="00E64BE9" w:rsidRPr="00D916AD">
        <w:t>eur rôle dans les processus de relance des produits de terroir est souligné de même que leur</w:t>
      </w:r>
      <w:r w:rsidR="002A6490" w:rsidRPr="00D916AD">
        <w:t>s</w:t>
      </w:r>
      <w:r w:rsidR="00E64BE9" w:rsidRPr="00D916AD">
        <w:t xml:space="preserve"> impact</w:t>
      </w:r>
      <w:r w:rsidR="002A6490" w:rsidRPr="00D916AD">
        <w:t>s</w:t>
      </w:r>
      <w:r w:rsidR="00E64BE9" w:rsidRPr="00D916AD">
        <w:t xml:space="preserve"> sur le développement local et la construction ter</w:t>
      </w:r>
      <w:r w:rsidR="009B3ED9" w:rsidRPr="00D916AD">
        <w:t xml:space="preserve">ritoriale (Michon et </w:t>
      </w:r>
      <w:proofErr w:type="spellStart"/>
      <w:r w:rsidR="009B3ED9" w:rsidRPr="00D916AD">
        <w:t>Sorba</w:t>
      </w:r>
      <w:proofErr w:type="spellEnd"/>
      <w:r w:rsidR="009B3ED9" w:rsidRPr="00D916AD">
        <w:t>, 2008</w:t>
      </w:r>
      <w:r w:rsidR="00E64BE9" w:rsidRPr="00D916AD">
        <w:t xml:space="preserve">). </w:t>
      </w:r>
      <w:r w:rsidR="002A6490" w:rsidRPr="00D916AD">
        <w:t>Du fait de la complexité des phénomènes qu’elles intègrent</w:t>
      </w:r>
      <w:r w:rsidR="0092685A" w:rsidRPr="00D916AD">
        <w:t xml:space="preserve">, </w:t>
      </w:r>
      <w:r w:rsidR="00C7796A" w:rsidRPr="00D916AD">
        <w:t xml:space="preserve">les foires se présentent sous des formes et des configurations très variables selon les contextes. </w:t>
      </w:r>
    </w:p>
    <w:p w:rsidR="00EC12DE" w:rsidRPr="00D916AD" w:rsidRDefault="002342AC" w:rsidP="006C2C6E">
      <w:pPr>
        <w:jc w:val="both"/>
      </w:pPr>
      <w:r w:rsidRPr="00D916AD">
        <w:t xml:space="preserve">La </w:t>
      </w:r>
      <w:r w:rsidR="00677589" w:rsidRPr="00D916AD">
        <w:t>c</w:t>
      </w:r>
      <w:r w:rsidR="00663834" w:rsidRPr="00D916AD">
        <w:t xml:space="preserve">ommunication interroge les contributions possibles </w:t>
      </w:r>
      <w:r w:rsidR="00991317" w:rsidRPr="00D916AD">
        <w:t>de ces manifestations</w:t>
      </w:r>
      <w:r w:rsidR="00CA0E62" w:rsidRPr="00D916AD">
        <w:t xml:space="preserve"> au </w:t>
      </w:r>
      <w:r w:rsidR="00677589" w:rsidRPr="00D916AD">
        <w:t>développement de l’</w:t>
      </w:r>
      <w:r w:rsidR="0040198C" w:rsidRPr="00D916AD">
        <w:t>agri</w:t>
      </w:r>
      <w:r w:rsidR="007841C7" w:rsidRPr="00D916AD">
        <w:t xml:space="preserve">tourisme </w:t>
      </w:r>
      <w:r w:rsidR="00EC12DE" w:rsidRPr="00D916AD">
        <w:t xml:space="preserve">dans les contextes Corse et </w:t>
      </w:r>
      <w:r w:rsidR="00AC106C" w:rsidRPr="00D916AD">
        <w:t xml:space="preserve">Marocain. Il s’agit de connaître les conditions d’un renforcement durable des marchés de foire et des activitésagricoles lorsqu’elles sont ouvertes </w:t>
      </w:r>
      <w:r w:rsidR="007841C7" w:rsidRPr="00D916AD">
        <w:t xml:space="preserve">à </w:t>
      </w:r>
      <w:r w:rsidR="00EC12DE" w:rsidRPr="00D916AD">
        <w:t xml:space="preserve">des clientèles </w:t>
      </w:r>
      <w:r w:rsidR="00C7796A" w:rsidRPr="00D916AD">
        <w:t>constammentrenouvelées</w:t>
      </w:r>
      <w:r w:rsidR="007841C7" w:rsidRPr="00D916AD">
        <w:t xml:space="preserve">. </w:t>
      </w:r>
      <w:r w:rsidR="00EC12DE" w:rsidRPr="00D916AD">
        <w:t>Sous quelles conditions, les foires peuvent-elles prolonger des activités agrotouristiques et en quoi ces dernières peuvent conforter les manifestations ?</w:t>
      </w:r>
    </w:p>
    <w:p w:rsidR="009A2DED" w:rsidRPr="00D916AD" w:rsidRDefault="009A2DED" w:rsidP="009A2DED">
      <w:pPr>
        <w:jc w:val="both"/>
      </w:pPr>
      <w:r w:rsidRPr="00D916AD">
        <w:rPr>
          <w:bCs/>
        </w:rPr>
        <w:lastRenderedPageBreak/>
        <w:t>En articulant le développement du tourisme sur la promotion des produits agricoles et animaux, la foire serait t-elle le lieu où la symbiose se produira pour favoriser l’émergence d’un tourisme intégré au système socioéconomique local, voir</w:t>
      </w:r>
      <w:r w:rsidR="007027D1" w:rsidRPr="00D916AD">
        <w:rPr>
          <w:bCs/>
        </w:rPr>
        <w:t>e</w:t>
      </w:r>
      <w:r w:rsidRPr="00D916AD">
        <w:rPr>
          <w:bCs/>
        </w:rPr>
        <w:t xml:space="preserve"> régional ?</w:t>
      </w:r>
    </w:p>
    <w:p w:rsidR="00B177EE" w:rsidRPr="00D916AD" w:rsidRDefault="00B177EE" w:rsidP="00183DF7">
      <w:pPr>
        <w:jc w:val="both"/>
      </w:pPr>
      <w:r w:rsidRPr="00D916AD">
        <w:t>Si les</w:t>
      </w:r>
      <w:r w:rsidR="00144708" w:rsidRPr="00D916AD">
        <w:t xml:space="preserve"> deux contextes </w:t>
      </w:r>
      <w:r w:rsidRPr="00D916AD">
        <w:t xml:space="preserve">étudiés </w:t>
      </w:r>
      <w:r w:rsidR="00144708" w:rsidRPr="00D916AD">
        <w:t>sont proches par l’antériorité des activités touristiques et par la prégnance des plac</w:t>
      </w:r>
      <w:r w:rsidR="003126B8" w:rsidRPr="00D916AD">
        <w:t>es marchandes, leur étude (genèse, projets et activités</w:t>
      </w:r>
      <w:r w:rsidR="00144708" w:rsidRPr="00D916AD">
        <w:t>, r</w:t>
      </w:r>
      <w:r w:rsidR="003126B8" w:rsidRPr="00D916AD">
        <w:t>elations partenariales, liens</w:t>
      </w:r>
      <w:r w:rsidR="00144708" w:rsidRPr="00D916AD">
        <w:t xml:space="preserve"> au territoire) met à jour des configurations et des </w:t>
      </w:r>
      <w:r w:rsidRPr="00D916AD">
        <w:t>rôles contrastés. Alors que les foires</w:t>
      </w:r>
      <w:r w:rsidR="00144708" w:rsidRPr="00D916AD">
        <w:t xml:space="preserve"> procèdent d’un processus identitaire à caractère patrimonial dans l’île, elles semblent ressortir</w:t>
      </w:r>
      <w:r w:rsidR="009A2DED" w:rsidRPr="00D916AD">
        <w:t>, au Maroc,de choix d’acteurs inscrits dans une stratégie polit</w:t>
      </w:r>
      <w:r w:rsidR="007027D1" w:rsidRPr="00D916AD">
        <w:t xml:space="preserve">ique pilotée par les décideurs, et </w:t>
      </w:r>
      <w:r w:rsidR="00F4436E" w:rsidRPr="00D916AD">
        <w:t xml:space="preserve">explicitement focalisée sur le développement </w:t>
      </w:r>
      <w:r w:rsidR="007027D1" w:rsidRPr="00D916AD">
        <w:t>agricole et rural</w:t>
      </w:r>
      <w:r w:rsidR="00A542C5">
        <w:t xml:space="preserve">. Dans certain cas, elles deviennent des attractions touristiques à part entière (Berriane </w:t>
      </w:r>
      <w:r w:rsidR="00A542C5" w:rsidRPr="00A542C5">
        <w:rPr>
          <w:i/>
        </w:rPr>
        <w:t>et al</w:t>
      </w:r>
      <w:r w:rsidR="00A542C5">
        <w:t xml:space="preserve">. à paraitre). </w:t>
      </w:r>
      <w:r w:rsidR="003F6666" w:rsidRPr="00D916AD">
        <w:t>L</w:t>
      </w:r>
      <w:r w:rsidR="00183DF7" w:rsidRPr="00D916AD">
        <w:t xml:space="preserve">’objectif majeur </w:t>
      </w:r>
      <w:r w:rsidR="003F6666" w:rsidRPr="00D916AD">
        <w:t xml:space="preserve">des </w:t>
      </w:r>
      <w:r w:rsidR="00183DF7" w:rsidRPr="00D916AD">
        <w:t>foires restant toutefois la mise en avant et la promotion des structures étatiques (et de leurs actions en matière de développement agricole et rural), qu’elles relèvent des administrations centrales ou des services externes ou encore des autorités locales et autres organismes officiels</w:t>
      </w:r>
      <w:r w:rsidR="00B549E9">
        <w:t>.</w:t>
      </w:r>
    </w:p>
    <w:p w:rsidR="00FE0E26" w:rsidRPr="00D916AD" w:rsidRDefault="00D55B98" w:rsidP="00FE0E26">
      <w:pPr>
        <w:jc w:val="both"/>
      </w:pPr>
      <w:r w:rsidRPr="00D916AD">
        <w:t xml:space="preserve">Une première partie de la communication s’intéresse à </w:t>
      </w:r>
      <w:r w:rsidR="003119C8" w:rsidRPr="00D916AD">
        <w:t>quelques unes de ces manifestations au sud et au nord de la Méditerranée</w:t>
      </w:r>
      <w:r w:rsidRPr="00D916AD">
        <w:t xml:space="preserve">. Il s’agit notamment  </w:t>
      </w:r>
      <w:r w:rsidR="003119C8" w:rsidRPr="00D916AD">
        <w:t xml:space="preserve">de dégager le sens quedonnent </w:t>
      </w:r>
      <w:r w:rsidR="009B3ED9" w:rsidRPr="00D916AD">
        <w:t xml:space="preserve">à ces lieux, </w:t>
      </w:r>
      <w:r w:rsidR="009B3ED9" w:rsidRPr="00D916AD">
        <w:rPr>
          <w:i/>
        </w:rPr>
        <w:t>matrice</w:t>
      </w:r>
      <w:r w:rsidR="009B3ED9" w:rsidRPr="00D916AD">
        <w:t xml:space="preserve"> et </w:t>
      </w:r>
      <w:r w:rsidR="009B3ED9" w:rsidRPr="00D916AD">
        <w:rPr>
          <w:i/>
        </w:rPr>
        <w:t>empreinte</w:t>
      </w:r>
      <w:r w:rsidR="009B3ED9" w:rsidRPr="00D916AD">
        <w:t xml:space="preserve"> du lien au territoire, </w:t>
      </w:r>
      <w:r w:rsidR="00573978" w:rsidRPr="00D916AD">
        <w:t>les organisateurs</w:t>
      </w:r>
      <w:r w:rsidR="00886869" w:rsidRPr="00D916AD">
        <w:t>, les exposants et les visiteurs</w:t>
      </w:r>
      <w:r w:rsidR="009B3ED9" w:rsidRPr="00D916AD">
        <w:t xml:space="preserve"> (Berque, 2015)</w:t>
      </w:r>
      <w:r w:rsidRPr="00D916AD">
        <w:t xml:space="preserve">. </w:t>
      </w:r>
      <w:r w:rsidR="00971ED3" w:rsidRPr="00D916AD">
        <w:t>Ce</w:t>
      </w:r>
      <w:r w:rsidR="003119C8" w:rsidRPr="00D916AD">
        <w:t xml:space="preserve"> premier travail de description est </w:t>
      </w:r>
      <w:r w:rsidR="001012C7" w:rsidRPr="00D916AD">
        <w:t>suivi</w:t>
      </w:r>
      <w:r w:rsidR="003119C8" w:rsidRPr="00D916AD">
        <w:t xml:space="preserve"> d’une analyse des rôles des foires et des </w:t>
      </w:r>
      <w:r w:rsidR="00991018" w:rsidRPr="00D916AD">
        <w:t>articulations, potentielles ou effectives,</w:t>
      </w:r>
      <w:r w:rsidR="00971ED3" w:rsidRPr="00D916AD">
        <w:t xml:space="preserve"> avec les activités </w:t>
      </w:r>
      <w:r w:rsidR="003119C8" w:rsidRPr="00D916AD">
        <w:t xml:space="preserve">agricoles et </w:t>
      </w:r>
      <w:r w:rsidR="00971ED3" w:rsidRPr="00D916AD">
        <w:t>touristi</w:t>
      </w:r>
      <w:r w:rsidR="00FE0E26" w:rsidRPr="00D916AD">
        <w:t>ques. Enfin, une dernière partie met en évidence en quoi les places marchandes sont des lieux privilégiés pour comprendre les articulations entre les activités marchandes, les dynamiques</w:t>
      </w:r>
      <w:r w:rsidR="008950F9" w:rsidRPr="00D916AD">
        <w:t xml:space="preserve"> identitaires et les rapports entre </w:t>
      </w:r>
      <w:r w:rsidR="00914EA4" w:rsidRPr="00D916AD">
        <w:t xml:space="preserve">tourisme et </w:t>
      </w:r>
      <w:r w:rsidR="00FE0E26" w:rsidRPr="00D916AD">
        <w:t xml:space="preserve">altérité. </w:t>
      </w:r>
    </w:p>
    <w:p w:rsidR="00573890" w:rsidRPr="00D916AD" w:rsidRDefault="00573890" w:rsidP="006C2C6E">
      <w:pPr>
        <w:jc w:val="both"/>
      </w:pPr>
    </w:p>
    <w:p w:rsidR="00A041CA" w:rsidRPr="00D916AD" w:rsidRDefault="00D50BD1" w:rsidP="005D25C2">
      <w:pPr>
        <w:jc w:val="both"/>
      </w:pPr>
      <w:r w:rsidRPr="00D916AD">
        <w:t xml:space="preserve">Berque A et al. , 2015, </w:t>
      </w:r>
      <w:r w:rsidRPr="00D916AD">
        <w:rPr>
          <w:i/>
        </w:rPr>
        <w:t>« le lien au lieu »,</w:t>
      </w:r>
      <w:r w:rsidRPr="00D916AD">
        <w:t xml:space="preserve"> Actes de la Chaire de Mésologie de l’Université de Corse, </w:t>
      </w:r>
      <w:proofErr w:type="spellStart"/>
      <w:proofErr w:type="gramStart"/>
      <w:r w:rsidRPr="00D916AD">
        <w:t>ed</w:t>
      </w:r>
      <w:proofErr w:type="spellEnd"/>
      <w:r w:rsidRPr="00D916AD">
        <w:t> .</w:t>
      </w:r>
      <w:proofErr w:type="gramEnd"/>
      <w:r w:rsidRPr="00D916AD">
        <w:t xml:space="preserve"> Eoliennes. </w:t>
      </w:r>
    </w:p>
    <w:p w:rsidR="00FB417D" w:rsidRPr="00FB417D" w:rsidRDefault="00FB417D" w:rsidP="005D25C2">
      <w:pPr>
        <w:jc w:val="both"/>
        <w:rPr>
          <w:bCs/>
        </w:rPr>
      </w:pPr>
      <w:r w:rsidRPr="00223E45">
        <w:rPr>
          <w:bCs/>
        </w:rPr>
        <w:t xml:space="preserve">Berriane M., Michon G. et </w:t>
      </w:r>
      <w:proofErr w:type="spellStart"/>
      <w:r w:rsidRPr="00223E45">
        <w:rPr>
          <w:bCs/>
        </w:rPr>
        <w:t>Aderghal</w:t>
      </w:r>
      <w:proofErr w:type="spellEnd"/>
      <w:r w:rsidRPr="00223E45">
        <w:rPr>
          <w:bCs/>
        </w:rPr>
        <w:t xml:space="preserve"> M. « Des </w:t>
      </w:r>
      <w:proofErr w:type="spellStart"/>
      <w:r w:rsidRPr="00223E45">
        <w:rPr>
          <w:bCs/>
          <w:i/>
        </w:rPr>
        <w:t>moussem</w:t>
      </w:r>
      <w:proofErr w:type="spellEnd"/>
      <w:r w:rsidRPr="00223E45">
        <w:rPr>
          <w:bCs/>
        </w:rPr>
        <w:t xml:space="preserve"> aux fêtes et foires à thème : image identitaire du territoire, image de l’Etat » In Berriane M. et Michon G. Terroirs au Maroc. IRD </w:t>
      </w:r>
      <w:proofErr w:type="spellStart"/>
      <w:r w:rsidRPr="00223E45">
        <w:rPr>
          <w:bCs/>
        </w:rPr>
        <w:t>ed</w:t>
      </w:r>
      <w:proofErr w:type="spellEnd"/>
      <w:r w:rsidRPr="00223E45">
        <w:rPr>
          <w:bCs/>
        </w:rPr>
        <w:t xml:space="preserve">. A paraître. </w:t>
      </w:r>
    </w:p>
    <w:p w:rsidR="00FB417D" w:rsidRDefault="00D12B21" w:rsidP="0005276B">
      <w:pPr>
        <w:jc w:val="both"/>
      </w:pPr>
      <w:hyperlink r:id="rId7" w:history="1">
        <w:r w:rsidR="0005276B" w:rsidRPr="00D916AD">
          <w:t>Michon G.</w:t>
        </w:r>
      </w:hyperlink>
      <w:r w:rsidR="0005276B" w:rsidRPr="00D916AD">
        <w:t xml:space="preserve">, </w:t>
      </w:r>
      <w:proofErr w:type="spellStart"/>
      <w:r w:rsidR="0005276B" w:rsidRPr="00D916AD">
        <w:t>Sorba</w:t>
      </w:r>
      <w:proofErr w:type="spellEnd"/>
      <w:r w:rsidR="0005276B" w:rsidRPr="00D916AD">
        <w:t xml:space="preserve"> J.</w:t>
      </w:r>
      <w:proofErr w:type="gramStart"/>
      <w:r w:rsidR="0005276B" w:rsidRPr="00D916AD">
        <w:t>,2008</w:t>
      </w:r>
      <w:proofErr w:type="gramEnd"/>
      <w:r w:rsidR="0005276B" w:rsidRPr="00D916AD">
        <w:t xml:space="preserve">, </w:t>
      </w:r>
      <w:r w:rsidR="00CB4489" w:rsidRPr="00D916AD">
        <w:t>« </w:t>
      </w:r>
      <w:r w:rsidR="0005276B" w:rsidRPr="00D916AD">
        <w:rPr>
          <w:i/>
        </w:rPr>
        <w:t xml:space="preserve">I </w:t>
      </w:r>
      <w:proofErr w:type="spellStart"/>
      <w:r w:rsidR="0005276B" w:rsidRPr="00D916AD">
        <w:rPr>
          <w:i/>
        </w:rPr>
        <w:t>TréValli</w:t>
      </w:r>
      <w:proofErr w:type="spellEnd"/>
      <w:r w:rsidR="0005276B" w:rsidRPr="00D916AD">
        <w:rPr>
          <w:i/>
        </w:rPr>
        <w:t xml:space="preserve"> : passer par-dessus les montagnes</w:t>
      </w:r>
      <w:r w:rsidR="00CB4489" w:rsidRPr="00D916AD">
        <w:t xml:space="preserve">, </w:t>
      </w:r>
      <w:hyperlink r:id="rId8" w:history="1">
        <w:r w:rsidR="0005276B" w:rsidRPr="00D916AD">
          <w:t>Ethnologie française</w:t>
        </w:r>
      </w:hyperlink>
      <w:r w:rsidR="0005276B" w:rsidRPr="00D916AD">
        <w:t xml:space="preserve">, </w:t>
      </w:r>
      <w:hyperlink r:id="rId9" w:history="1">
        <w:r w:rsidR="0005276B" w:rsidRPr="00D916AD">
          <w:t xml:space="preserve">Vol. 38, Nº. 3, </w:t>
        </w:r>
      </w:hyperlink>
      <w:r w:rsidR="0005276B" w:rsidRPr="00D916AD">
        <w:t xml:space="preserve"> La: Corse. Tous terrains), p. 465-477. Editeur P.U.F.</w:t>
      </w:r>
    </w:p>
    <w:p w:rsidR="0005276B" w:rsidRPr="00D916AD" w:rsidRDefault="0005276B" w:rsidP="0005276B">
      <w:pPr>
        <w:jc w:val="both"/>
      </w:pPr>
      <w:proofErr w:type="spellStart"/>
      <w:r w:rsidRPr="00D916AD">
        <w:t>Sorba</w:t>
      </w:r>
      <w:proofErr w:type="spellEnd"/>
      <w:r w:rsidRPr="00D916AD">
        <w:t xml:space="preserve"> J, 2002, «</w:t>
      </w:r>
      <w:r w:rsidRPr="00D916AD">
        <w:rPr>
          <w:i/>
        </w:rPr>
        <w:t>Rôles des foires contemporaines sur les activi</w:t>
      </w:r>
      <w:r w:rsidR="00B549E9">
        <w:rPr>
          <w:i/>
        </w:rPr>
        <w:t xml:space="preserve">tés agricoles et artisanales de </w:t>
      </w:r>
      <w:r w:rsidRPr="00D916AD">
        <w:rPr>
          <w:i/>
        </w:rPr>
        <w:t>Corse».</w:t>
      </w:r>
      <w:r w:rsidR="00CB4489" w:rsidRPr="00D916AD">
        <w:t xml:space="preserve"> In </w:t>
      </w:r>
      <w:r w:rsidR="00B549E9">
        <w:t> </w:t>
      </w:r>
      <w:r w:rsidR="00CB4489" w:rsidRPr="00D916AD">
        <w:t>A F</w:t>
      </w:r>
      <w:r w:rsidRPr="00D916AD">
        <w:t xml:space="preserve">iera di a castagna. p. 47-59. </w:t>
      </w:r>
      <w:proofErr w:type="spellStart"/>
      <w:r w:rsidRPr="00D916AD">
        <w:t>ed.Albiana</w:t>
      </w:r>
      <w:proofErr w:type="spellEnd"/>
      <w:r w:rsidRPr="00D916AD">
        <w:t>.</w:t>
      </w:r>
    </w:p>
    <w:p w:rsidR="000B4F2B" w:rsidRPr="00D916AD" w:rsidRDefault="0005276B" w:rsidP="0005276B">
      <w:pPr>
        <w:jc w:val="both"/>
      </w:pPr>
      <w:r w:rsidRPr="00D916AD">
        <w:t>De</w:t>
      </w:r>
      <w:r w:rsidR="000B4F2B" w:rsidRPr="00D916AD">
        <w:t xml:space="preserve"> la </w:t>
      </w:r>
      <w:proofErr w:type="spellStart"/>
      <w:r w:rsidR="000B4F2B" w:rsidRPr="00D916AD">
        <w:t>P</w:t>
      </w:r>
      <w:r w:rsidRPr="00D916AD">
        <w:t>radelle</w:t>
      </w:r>
      <w:proofErr w:type="spellEnd"/>
      <w:r w:rsidRPr="00D916AD">
        <w:t xml:space="preserve">, </w:t>
      </w:r>
      <w:r w:rsidR="000B4F2B" w:rsidRPr="00D916AD">
        <w:t xml:space="preserve">M. </w:t>
      </w:r>
      <w:r w:rsidR="000B4F2B" w:rsidRPr="00D916AD">
        <w:rPr>
          <w:i/>
        </w:rPr>
        <w:t>« les vendredis de Carpentras faire son marché en Provence ou ailleurs »</w:t>
      </w:r>
      <w:r w:rsidR="000B4F2B" w:rsidRPr="00D916AD">
        <w:t>, Paris, Fayard.1996.</w:t>
      </w:r>
    </w:p>
    <w:p w:rsidR="00573890" w:rsidRPr="00D916AD" w:rsidRDefault="00573890" w:rsidP="006C2C6E">
      <w:pPr>
        <w:jc w:val="both"/>
      </w:pPr>
    </w:p>
    <w:sectPr w:rsidR="00573890" w:rsidRPr="00D916AD" w:rsidSect="004E4E3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rimed">
    <w15:presenceInfo w15:providerId="None" w15:userId="Berrim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compat>
    <w:useFELayout/>
  </w:compat>
  <w:rsids>
    <w:rsidRoot w:val="00097322"/>
    <w:rsid w:val="00006642"/>
    <w:rsid w:val="0005276B"/>
    <w:rsid w:val="00097322"/>
    <w:rsid w:val="000B4F2B"/>
    <w:rsid w:val="000B71AF"/>
    <w:rsid w:val="000E4A12"/>
    <w:rsid w:val="001012C7"/>
    <w:rsid w:val="00101A82"/>
    <w:rsid w:val="0012330D"/>
    <w:rsid w:val="00144708"/>
    <w:rsid w:val="0017147C"/>
    <w:rsid w:val="00183DF7"/>
    <w:rsid w:val="00186D42"/>
    <w:rsid w:val="001B132D"/>
    <w:rsid w:val="001B3491"/>
    <w:rsid w:val="001B36E1"/>
    <w:rsid w:val="00201F4C"/>
    <w:rsid w:val="00215B1A"/>
    <w:rsid w:val="002342AC"/>
    <w:rsid w:val="00234BD2"/>
    <w:rsid w:val="00282D1D"/>
    <w:rsid w:val="002A1193"/>
    <w:rsid w:val="002A6490"/>
    <w:rsid w:val="002F59DF"/>
    <w:rsid w:val="002F715D"/>
    <w:rsid w:val="003010FE"/>
    <w:rsid w:val="00303F44"/>
    <w:rsid w:val="0030596B"/>
    <w:rsid w:val="003119C8"/>
    <w:rsid w:val="003126B8"/>
    <w:rsid w:val="00322B02"/>
    <w:rsid w:val="003354DC"/>
    <w:rsid w:val="003B39FB"/>
    <w:rsid w:val="003F6666"/>
    <w:rsid w:val="0040198C"/>
    <w:rsid w:val="004527B7"/>
    <w:rsid w:val="00473286"/>
    <w:rsid w:val="00482518"/>
    <w:rsid w:val="00485603"/>
    <w:rsid w:val="0049662A"/>
    <w:rsid w:val="004B23CE"/>
    <w:rsid w:val="004E4E38"/>
    <w:rsid w:val="004F4BDA"/>
    <w:rsid w:val="00525A8C"/>
    <w:rsid w:val="00573890"/>
    <w:rsid w:val="00573978"/>
    <w:rsid w:val="005D25C2"/>
    <w:rsid w:val="0060304E"/>
    <w:rsid w:val="00636245"/>
    <w:rsid w:val="00663834"/>
    <w:rsid w:val="00677589"/>
    <w:rsid w:val="0068320B"/>
    <w:rsid w:val="006A4809"/>
    <w:rsid w:val="006C2C6E"/>
    <w:rsid w:val="006E0862"/>
    <w:rsid w:val="007027D1"/>
    <w:rsid w:val="00780D9C"/>
    <w:rsid w:val="007841C7"/>
    <w:rsid w:val="00793ACB"/>
    <w:rsid w:val="007E6E97"/>
    <w:rsid w:val="0082201E"/>
    <w:rsid w:val="00832062"/>
    <w:rsid w:val="008867B6"/>
    <w:rsid w:val="00886869"/>
    <w:rsid w:val="008950F9"/>
    <w:rsid w:val="008C1FFE"/>
    <w:rsid w:val="008E1A89"/>
    <w:rsid w:val="008F1109"/>
    <w:rsid w:val="008F3259"/>
    <w:rsid w:val="00914EA4"/>
    <w:rsid w:val="0092685A"/>
    <w:rsid w:val="0095152C"/>
    <w:rsid w:val="00971ED3"/>
    <w:rsid w:val="00976E21"/>
    <w:rsid w:val="00982F00"/>
    <w:rsid w:val="00991018"/>
    <w:rsid w:val="00991317"/>
    <w:rsid w:val="009A2DED"/>
    <w:rsid w:val="009B28C5"/>
    <w:rsid w:val="009B3ED9"/>
    <w:rsid w:val="009B7FEF"/>
    <w:rsid w:val="009F7916"/>
    <w:rsid w:val="00A041CA"/>
    <w:rsid w:val="00A34E87"/>
    <w:rsid w:val="00A4785C"/>
    <w:rsid w:val="00A542C5"/>
    <w:rsid w:val="00A55CC3"/>
    <w:rsid w:val="00AC106C"/>
    <w:rsid w:val="00B006FF"/>
    <w:rsid w:val="00B16D5B"/>
    <w:rsid w:val="00B177EE"/>
    <w:rsid w:val="00B5179B"/>
    <w:rsid w:val="00B549E9"/>
    <w:rsid w:val="00B60E93"/>
    <w:rsid w:val="00B65E51"/>
    <w:rsid w:val="00BA3807"/>
    <w:rsid w:val="00BB172C"/>
    <w:rsid w:val="00BC7E3A"/>
    <w:rsid w:val="00BE53A8"/>
    <w:rsid w:val="00C03070"/>
    <w:rsid w:val="00C30665"/>
    <w:rsid w:val="00C77552"/>
    <w:rsid w:val="00C7796A"/>
    <w:rsid w:val="00C84A5D"/>
    <w:rsid w:val="00C9579C"/>
    <w:rsid w:val="00CA0E62"/>
    <w:rsid w:val="00CB40B4"/>
    <w:rsid w:val="00CB4489"/>
    <w:rsid w:val="00CC304E"/>
    <w:rsid w:val="00D12B21"/>
    <w:rsid w:val="00D16679"/>
    <w:rsid w:val="00D31BB7"/>
    <w:rsid w:val="00D50BD1"/>
    <w:rsid w:val="00D55B98"/>
    <w:rsid w:val="00D916AD"/>
    <w:rsid w:val="00DB46F2"/>
    <w:rsid w:val="00E36E44"/>
    <w:rsid w:val="00E63378"/>
    <w:rsid w:val="00E64BE9"/>
    <w:rsid w:val="00EB6251"/>
    <w:rsid w:val="00EC12DE"/>
    <w:rsid w:val="00EE4EF2"/>
    <w:rsid w:val="00F4436E"/>
    <w:rsid w:val="00F823F0"/>
    <w:rsid w:val="00FA2E07"/>
    <w:rsid w:val="00FB417D"/>
    <w:rsid w:val="00FE0E26"/>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32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320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revista?codigo=10781"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dialnet.unirioja.es/servlet/autor?codigo=22762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alnet.unirioja.es/servlet/listaarticulos?tipo_busqueda=EJEMPLAR&amp;revista_busqueda=10781&amp;clave_busqueda=196226"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3205-CC94-C642-A933-3FD9551D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dc:creator>
  <cp:lastModifiedBy>sorba</cp:lastModifiedBy>
  <cp:revision>3</cp:revision>
  <dcterms:created xsi:type="dcterms:W3CDTF">2015-10-20T07:54:00Z</dcterms:created>
  <dcterms:modified xsi:type="dcterms:W3CDTF">2016-03-30T08:39:00Z</dcterms:modified>
</cp:coreProperties>
</file>