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06" w:rsidRPr="00064812" w:rsidRDefault="00541F75" w:rsidP="009F7706">
      <w:pPr>
        <w:rPr>
          <w:rFonts w:ascii="Tahoma" w:hAnsi="Tahoma" w:cs="Tahoma"/>
          <w:b/>
          <w:bCs/>
        </w:rPr>
      </w:pPr>
      <w:r w:rsidRPr="00064812">
        <w:rPr>
          <w:rFonts w:ascii="Tahoma" w:hAnsi="Tahoma" w:cs="Tahoma"/>
          <w:b/>
          <w:bCs/>
        </w:rPr>
        <w:t>DIAM, un diagnostic multifonctionnel pour les exploitations laitières herbagères du Massif central qui veulent valoriser leurs atouts</w:t>
      </w:r>
    </w:p>
    <w:p w:rsidR="00064812" w:rsidRDefault="00064812" w:rsidP="00064812">
      <w:pPr>
        <w:spacing w:after="0"/>
        <w:rPr>
          <w:rFonts w:ascii="Arial" w:hAnsi="Arial" w:cs="Arial"/>
          <w:sz w:val="18"/>
          <w:szCs w:val="18"/>
        </w:rPr>
      </w:pPr>
    </w:p>
    <w:p w:rsidR="00064812" w:rsidRPr="00064812" w:rsidRDefault="00064812" w:rsidP="00064812">
      <w:pPr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41F75" w:rsidRPr="00064812">
        <w:rPr>
          <w:rFonts w:ascii="Tahoma" w:hAnsi="Tahoma" w:cs="Tahoma"/>
          <w:color w:val="000000"/>
          <w:sz w:val="20"/>
          <w:szCs w:val="20"/>
        </w:rPr>
        <w:t>DIAM est un outil de diagnostic des systèmes laitiers herbagers</w:t>
      </w:r>
      <w:r w:rsidR="00092BE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5724BA" w:rsidRPr="00064812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="005724BA" w:rsidRPr="00064812">
        <w:rPr>
          <w:rFonts w:ascii="Tahoma" w:hAnsi="Tahoma" w:cs="Tahoma"/>
          <w:color w:val="000000"/>
          <w:sz w:val="20"/>
          <w:szCs w:val="20"/>
        </w:rPr>
        <w:t>-construit entre les filières fromagères AOP du Massif central, les organismes de développement agricole et la Recherche.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1F75" w:rsidRPr="00064812">
        <w:rPr>
          <w:rFonts w:ascii="Tahoma" w:hAnsi="Tahoma" w:cs="Tahoma"/>
          <w:color w:val="000000"/>
          <w:sz w:val="20"/>
          <w:szCs w:val="20"/>
        </w:rPr>
        <w:t xml:space="preserve">Il s’inscrit dans la volonté d’accompagner les changements de perception </w:t>
      </w:r>
      <w:r w:rsidR="007F4646" w:rsidRPr="00064812">
        <w:rPr>
          <w:rFonts w:ascii="Tahoma" w:hAnsi="Tahoma" w:cs="Tahoma"/>
          <w:color w:val="000000"/>
          <w:sz w:val="20"/>
          <w:szCs w:val="20"/>
        </w:rPr>
        <w:t>des relations élevage-environnement</w:t>
      </w:r>
      <w:r w:rsidR="00144D29" w:rsidRPr="00064812">
        <w:rPr>
          <w:rFonts w:ascii="Tahoma" w:hAnsi="Tahoma" w:cs="Tahoma"/>
          <w:color w:val="000000"/>
          <w:sz w:val="20"/>
          <w:szCs w:val="20"/>
        </w:rPr>
        <w:t>,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670C1" w:rsidRPr="00064812">
        <w:rPr>
          <w:rFonts w:ascii="Tahoma" w:hAnsi="Tahoma" w:cs="Tahoma"/>
          <w:color w:val="000000"/>
          <w:sz w:val="20"/>
          <w:szCs w:val="20"/>
        </w:rPr>
        <w:t xml:space="preserve">prenant en compte et évaluant </w:t>
      </w:r>
      <w:r w:rsidR="007F4646" w:rsidRPr="00064812">
        <w:rPr>
          <w:rFonts w:ascii="Tahoma" w:hAnsi="Tahoma" w:cs="Tahoma"/>
          <w:color w:val="000000"/>
          <w:sz w:val="20"/>
          <w:szCs w:val="20"/>
        </w:rPr>
        <w:t>les services rendus par les exploitations laitières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40CD" w:rsidRPr="00064812">
        <w:rPr>
          <w:rFonts w:ascii="Tahoma" w:hAnsi="Tahoma" w:cs="Tahoma"/>
          <w:color w:val="000000"/>
          <w:sz w:val="20"/>
          <w:szCs w:val="20"/>
        </w:rPr>
        <w:t>au-delà</w:t>
      </w:r>
      <w:r w:rsidR="006670C1" w:rsidRPr="00064812">
        <w:rPr>
          <w:rFonts w:ascii="Tahoma" w:hAnsi="Tahoma" w:cs="Tahoma"/>
          <w:color w:val="000000"/>
          <w:sz w:val="20"/>
          <w:szCs w:val="20"/>
        </w:rPr>
        <w:t xml:space="preserve"> de l</w:t>
      </w:r>
      <w:r w:rsidR="007D40CD" w:rsidRPr="00064812">
        <w:rPr>
          <w:rFonts w:ascii="Tahoma" w:hAnsi="Tahoma" w:cs="Tahoma"/>
          <w:color w:val="000000"/>
          <w:sz w:val="20"/>
          <w:szCs w:val="20"/>
        </w:rPr>
        <w:t>eur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40CD" w:rsidRPr="00064812">
        <w:rPr>
          <w:rFonts w:ascii="Tahoma" w:hAnsi="Tahoma" w:cs="Tahoma"/>
          <w:color w:val="000000"/>
          <w:sz w:val="20"/>
          <w:szCs w:val="20"/>
        </w:rPr>
        <w:t xml:space="preserve">simple </w:t>
      </w:r>
      <w:r w:rsidR="006670C1" w:rsidRPr="00064812">
        <w:rPr>
          <w:rFonts w:ascii="Tahoma" w:hAnsi="Tahoma" w:cs="Tahoma"/>
          <w:color w:val="000000"/>
          <w:sz w:val="20"/>
          <w:szCs w:val="20"/>
        </w:rPr>
        <w:t xml:space="preserve">production de bien alimentaires : </w:t>
      </w:r>
      <w:r w:rsidR="00541F75" w:rsidRPr="00064812">
        <w:rPr>
          <w:rFonts w:ascii="Tahoma" w:hAnsi="Tahoma" w:cs="Tahoma"/>
          <w:color w:val="000000"/>
          <w:sz w:val="20"/>
          <w:szCs w:val="20"/>
        </w:rPr>
        <w:t>conservat</w:t>
      </w:r>
      <w:r w:rsidR="006670C1" w:rsidRPr="00064812">
        <w:rPr>
          <w:rFonts w:ascii="Tahoma" w:hAnsi="Tahoma" w:cs="Tahoma"/>
          <w:color w:val="000000"/>
          <w:sz w:val="20"/>
          <w:szCs w:val="20"/>
        </w:rPr>
        <w:t>ion</w:t>
      </w:r>
      <w:r w:rsidR="00541F75" w:rsidRPr="00064812">
        <w:rPr>
          <w:rFonts w:ascii="Tahoma" w:hAnsi="Tahoma" w:cs="Tahoma"/>
          <w:color w:val="000000"/>
          <w:sz w:val="20"/>
          <w:szCs w:val="20"/>
        </w:rPr>
        <w:t xml:space="preserve"> de biodiversité, stock</w:t>
      </w:r>
      <w:r w:rsidR="006670C1" w:rsidRPr="00064812">
        <w:rPr>
          <w:rFonts w:ascii="Tahoma" w:hAnsi="Tahoma" w:cs="Tahoma"/>
          <w:color w:val="000000"/>
          <w:sz w:val="20"/>
          <w:szCs w:val="20"/>
        </w:rPr>
        <w:t>age</w:t>
      </w:r>
      <w:r w:rsidR="00541F75" w:rsidRPr="00064812">
        <w:rPr>
          <w:rFonts w:ascii="Tahoma" w:hAnsi="Tahoma" w:cs="Tahoma"/>
          <w:color w:val="000000"/>
          <w:sz w:val="20"/>
          <w:szCs w:val="20"/>
        </w:rPr>
        <w:t xml:space="preserve"> de carbone, </w:t>
      </w:r>
      <w:r w:rsidR="003A4174">
        <w:rPr>
          <w:rFonts w:ascii="Tahoma" w:hAnsi="Tahoma" w:cs="Tahoma"/>
          <w:color w:val="000000"/>
          <w:sz w:val="20"/>
          <w:szCs w:val="20"/>
        </w:rPr>
        <w:t>fourniture</w:t>
      </w:r>
      <w:r w:rsidR="007D40CD" w:rsidRPr="00064812">
        <w:rPr>
          <w:rFonts w:ascii="Tahoma" w:hAnsi="Tahoma" w:cs="Tahoma"/>
          <w:color w:val="000000"/>
          <w:sz w:val="20"/>
          <w:szCs w:val="20"/>
        </w:rPr>
        <w:t xml:space="preserve"> de produits sains et gastronomiques, contribution au</w:t>
      </w:r>
      <w:r w:rsidR="007F4646" w:rsidRPr="00064812">
        <w:rPr>
          <w:rFonts w:ascii="Tahoma" w:hAnsi="Tahoma" w:cs="Tahoma"/>
          <w:color w:val="000000"/>
          <w:sz w:val="20"/>
          <w:szCs w:val="20"/>
        </w:rPr>
        <w:t xml:space="preserve"> paysage, </w:t>
      </w:r>
      <w:r w:rsidR="007D40CD" w:rsidRPr="00064812">
        <w:rPr>
          <w:rFonts w:ascii="Tahoma" w:hAnsi="Tahoma" w:cs="Tahoma"/>
          <w:color w:val="000000"/>
          <w:sz w:val="20"/>
          <w:szCs w:val="20"/>
        </w:rPr>
        <w:t>rôle dans</w:t>
      </w:r>
      <w:r w:rsidR="007F4646" w:rsidRPr="00064812">
        <w:rPr>
          <w:rFonts w:ascii="Tahoma" w:hAnsi="Tahoma" w:cs="Tahoma"/>
          <w:color w:val="000000"/>
          <w:sz w:val="20"/>
          <w:szCs w:val="20"/>
        </w:rPr>
        <w:t xml:space="preserve"> la</w:t>
      </w:r>
      <w:r w:rsidR="00541F75" w:rsidRPr="00064812">
        <w:rPr>
          <w:rFonts w:ascii="Tahoma" w:hAnsi="Tahoma" w:cs="Tahoma"/>
          <w:color w:val="000000"/>
          <w:sz w:val="20"/>
          <w:szCs w:val="20"/>
        </w:rPr>
        <w:t xml:space="preserve"> pollinisation des cultures</w:t>
      </w:r>
      <w:r w:rsidR="0060195B" w:rsidRPr="00064812">
        <w:rPr>
          <w:rFonts w:ascii="Tahoma" w:hAnsi="Tahoma" w:cs="Tahoma"/>
          <w:color w:val="000000"/>
          <w:sz w:val="20"/>
          <w:szCs w:val="20"/>
        </w:rPr>
        <w:t>..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>.</w:t>
      </w:r>
      <w:r w:rsidR="00B25624">
        <w:rPr>
          <w:rFonts w:ascii="Tahoma" w:hAnsi="Tahoma" w:cs="Tahoma"/>
          <w:color w:val="000000"/>
          <w:sz w:val="20"/>
          <w:szCs w:val="20"/>
        </w:rPr>
        <w:t>DIAM</w:t>
      </w:r>
      <w:r w:rsidR="00144D29" w:rsidRPr="00064812">
        <w:rPr>
          <w:rFonts w:ascii="Tahoma" w:hAnsi="Tahoma" w:cs="Tahoma"/>
          <w:color w:val="000000"/>
          <w:sz w:val="20"/>
          <w:szCs w:val="20"/>
        </w:rPr>
        <w:t xml:space="preserve"> n’en néglige pas pour autant d</w:t>
      </w:r>
      <w:r w:rsidR="0030135D" w:rsidRPr="00064812">
        <w:rPr>
          <w:rFonts w:ascii="Tahoma" w:hAnsi="Tahoma" w:cs="Tahoma"/>
          <w:color w:val="000000"/>
          <w:sz w:val="20"/>
          <w:szCs w:val="20"/>
        </w:rPr>
        <w:t xml:space="preserve">e </w:t>
      </w:r>
      <w:r w:rsidR="00B25624">
        <w:rPr>
          <w:rFonts w:ascii="Tahoma" w:hAnsi="Tahoma" w:cs="Tahoma"/>
          <w:color w:val="000000"/>
          <w:sz w:val="20"/>
          <w:szCs w:val="20"/>
        </w:rPr>
        <w:t xml:space="preserve">porter un </w:t>
      </w:r>
      <w:r w:rsidR="0030135D" w:rsidRPr="00064812">
        <w:rPr>
          <w:rFonts w:ascii="Tahoma" w:hAnsi="Tahoma" w:cs="Tahoma"/>
          <w:color w:val="000000"/>
          <w:sz w:val="20"/>
          <w:szCs w:val="20"/>
        </w:rPr>
        <w:t>diagnosti</w:t>
      </w:r>
      <w:r w:rsidR="00B25624">
        <w:rPr>
          <w:rFonts w:ascii="Tahoma" w:hAnsi="Tahoma" w:cs="Tahoma"/>
          <w:color w:val="000000"/>
          <w:sz w:val="20"/>
          <w:szCs w:val="20"/>
        </w:rPr>
        <w:t xml:space="preserve">c sur </w:t>
      </w:r>
      <w:r w:rsidR="00144D29" w:rsidRPr="00064812">
        <w:rPr>
          <w:rFonts w:ascii="Tahoma" w:hAnsi="Tahoma" w:cs="Tahoma"/>
          <w:color w:val="000000"/>
          <w:sz w:val="20"/>
          <w:szCs w:val="20"/>
        </w:rPr>
        <w:t xml:space="preserve">la cohérence </w:t>
      </w:r>
      <w:r w:rsidR="0060195B" w:rsidRPr="00064812">
        <w:rPr>
          <w:rFonts w:ascii="Tahoma" w:hAnsi="Tahoma" w:cs="Tahoma"/>
          <w:color w:val="000000"/>
          <w:sz w:val="20"/>
          <w:szCs w:val="20"/>
        </w:rPr>
        <w:t xml:space="preserve">de fonctionnement </w:t>
      </w:r>
      <w:r w:rsidR="00144D29" w:rsidRPr="00064812">
        <w:rPr>
          <w:rFonts w:ascii="Tahoma" w:hAnsi="Tahoma" w:cs="Tahoma"/>
          <w:color w:val="000000"/>
          <w:sz w:val="20"/>
          <w:szCs w:val="20"/>
        </w:rPr>
        <w:t xml:space="preserve">du système fourrager en pointant </w:t>
      </w:r>
      <w:r w:rsidR="006D6664">
        <w:rPr>
          <w:rFonts w:ascii="Tahoma" w:hAnsi="Tahoma" w:cs="Tahoma"/>
          <w:color w:val="000000"/>
          <w:sz w:val="20"/>
          <w:szCs w:val="20"/>
        </w:rPr>
        <w:t>s</w:t>
      </w:r>
      <w:r w:rsidR="00144D29" w:rsidRPr="00064812">
        <w:rPr>
          <w:rFonts w:ascii="Tahoma" w:hAnsi="Tahoma" w:cs="Tahoma"/>
          <w:color w:val="000000"/>
          <w:sz w:val="20"/>
          <w:szCs w:val="20"/>
        </w:rPr>
        <w:t xml:space="preserve">es leviers d’amélioration. </w:t>
      </w:r>
    </w:p>
    <w:p w:rsidR="00064812" w:rsidRPr="00064812" w:rsidRDefault="00064812" w:rsidP="00526571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064812">
        <w:rPr>
          <w:rFonts w:ascii="Tahoma" w:hAnsi="Tahoma" w:cs="Tahoma"/>
          <w:color w:val="000000"/>
          <w:sz w:val="20"/>
          <w:szCs w:val="20"/>
        </w:rPr>
        <w:tab/>
      </w:r>
      <w:r w:rsidR="00926390">
        <w:rPr>
          <w:rFonts w:ascii="Tahoma" w:hAnsi="Tahoma" w:cs="Tahoma"/>
          <w:color w:val="000000"/>
          <w:sz w:val="20"/>
          <w:szCs w:val="20"/>
        </w:rPr>
        <w:t>Le diagnostic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>est structuré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>en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 xml:space="preserve"> 4 modules : u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n </w:t>
      </w:r>
      <w:r w:rsidR="00E7688B">
        <w:rPr>
          <w:rFonts w:ascii="Tahoma" w:hAnsi="Tahoma" w:cs="Tahoma"/>
          <w:color w:val="000000"/>
          <w:sz w:val="20"/>
          <w:szCs w:val="20"/>
        </w:rPr>
        <w:t>premier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 évaluant la cohérence du 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>système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 xml:space="preserve">fourragers 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et 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>s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>es atouts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E7688B">
        <w:rPr>
          <w:rFonts w:ascii="Tahoma" w:hAnsi="Tahoma" w:cs="Tahoma"/>
          <w:color w:val="000000"/>
          <w:sz w:val="20"/>
          <w:szCs w:val="20"/>
        </w:rPr>
        <w:t>un deuxième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 décrivant les services envi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>ronnementaux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 et écol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>og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>iques</w:t>
      </w:r>
      <w:r w:rsidR="003A4174">
        <w:rPr>
          <w:rFonts w:ascii="Tahoma" w:hAnsi="Tahoma" w:cs="Tahoma"/>
          <w:color w:val="000000"/>
          <w:sz w:val="20"/>
          <w:szCs w:val="20"/>
        </w:rPr>
        <w:t xml:space="preserve"> rendus par le système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un </w:t>
      </w:r>
      <w:r w:rsidR="00E7688B">
        <w:rPr>
          <w:rFonts w:ascii="Tahoma" w:hAnsi="Tahoma" w:cs="Tahoma"/>
          <w:color w:val="000000"/>
          <w:sz w:val="20"/>
          <w:szCs w:val="20"/>
        </w:rPr>
        <w:t xml:space="preserve">troisième 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>décrivant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 xml:space="preserve"> les services liés à la qualité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 xml:space="preserve"> des fromages produits par l’exploitation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enfin un </w:t>
      </w:r>
      <w:r w:rsidR="00E7688B">
        <w:rPr>
          <w:rFonts w:ascii="Tahoma" w:hAnsi="Tahoma" w:cs="Tahoma"/>
          <w:color w:val="000000"/>
          <w:sz w:val="20"/>
          <w:szCs w:val="20"/>
        </w:rPr>
        <w:t xml:space="preserve">quatrième 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module </w:t>
      </w:r>
      <w:r w:rsidR="00715486">
        <w:rPr>
          <w:rFonts w:ascii="Tahoma" w:hAnsi="Tahoma" w:cs="Tahoma"/>
          <w:color w:val="000000"/>
          <w:sz w:val="20"/>
          <w:szCs w:val="20"/>
        </w:rPr>
        <w:t>donnant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 l</w:t>
      </w:r>
      <w:r w:rsidR="00715486">
        <w:rPr>
          <w:rFonts w:ascii="Tahoma" w:hAnsi="Tahoma" w:cs="Tahoma"/>
          <w:color w:val="000000"/>
          <w:sz w:val="20"/>
          <w:szCs w:val="20"/>
        </w:rPr>
        <w:t>e degré de</w:t>
      </w:r>
      <w:r w:rsidR="003A6AE0" w:rsidRPr="00064812">
        <w:rPr>
          <w:rFonts w:ascii="Tahoma" w:hAnsi="Tahoma" w:cs="Tahoma"/>
          <w:color w:val="000000"/>
          <w:sz w:val="20"/>
          <w:szCs w:val="20"/>
        </w:rPr>
        <w:t xml:space="preserve"> valorisation des ressources </w:t>
      </w:r>
      <w:r w:rsidR="00F06267" w:rsidRPr="00064812">
        <w:rPr>
          <w:rFonts w:ascii="Tahoma" w:hAnsi="Tahoma" w:cs="Tahoma"/>
          <w:color w:val="000000"/>
          <w:sz w:val="20"/>
          <w:szCs w:val="20"/>
        </w:rPr>
        <w:t>herbagères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 xml:space="preserve">Sa mise en œuvre nécessite pour le conseiller agricole de </w:t>
      </w:r>
      <w:r w:rsidR="00526571">
        <w:rPr>
          <w:rFonts w:ascii="Tahoma" w:hAnsi="Tahoma" w:cs="Tahoma"/>
          <w:color w:val="000000"/>
          <w:sz w:val="20"/>
          <w:szCs w:val="20"/>
        </w:rPr>
        <w:t>« 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>typer</w:t>
      </w:r>
      <w:r w:rsidR="00526571">
        <w:rPr>
          <w:rFonts w:ascii="Tahoma" w:hAnsi="Tahoma" w:cs="Tahoma"/>
          <w:color w:val="000000"/>
          <w:sz w:val="20"/>
          <w:szCs w:val="20"/>
        </w:rPr>
        <w:t> »</w:t>
      </w:r>
      <w:r w:rsidR="009D071F" w:rsidRPr="00064812">
        <w:rPr>
          <w:rFonts w:ascii="Tahoma" w:hAnsi="Tahoma" w:cs="Tahoma"/>
          <w:color w:val="000000"/>
          <w:sz w:val="20"/>
          <w:szCs w:val="20"/>
        </w:rPr>
        <w:t xml:space="preserve"> préalablement chaque parcelle du système fourrager à l’aide de la typologie multifonctionnelle des prairies des territoires AOP du Massif central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(voir </w:t>
      </w:r>
      <w:hyperlink r:id="rId7" w:history="1">
        <w:r w:rsidR="00526571" w:rsidRPr="00526571">
          <w:rPr>
            <w:rStyle w:val="Lienhypertexte"/>
            <w:rFonts w:ascii="Tahoma" w:hAnsi="Tahoma" w:cs="Tahoma"/>
            <w:sz w:val="20"/>
            <w:szCs w:val="20"/>
          </w:rPr>
          <w:t>http://www.prairies-aoc.net</w:t>
        </w:r>
      </w:hyperlink>
      <w:r w:rsidR="00526571">
        <w:rPr>
          <w:rFonts w:ascii="Tahoma" w:hAnsi="Tahoma" w:cs="Tahoma"/>
          <w:color w:val="000000"/>
          <w:sz w:val="20"/>
          <w:szCs w:val="20"/>
        </w:rPr>
        <w:t>)</w:t>
      </w:r>
      <w:r w:rsidR="00EC11C8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064812">
        <w:rPr>
          <w:rFonts w:ascii="Tahoma" w:hAnsi="Tahoma" w:cs="Tahoma"/>
          <w:color w:val="000000"/>
          <w:sz w:val="20"/>
          <w:szCs w:val="20"/>
        </w:rPr>
        <w:t>Afin de visualiser les équilibres entre production, environnement et qualité des fromages au sein de l’exploitation, un schéma très synthétique agrégeant à l’échelle</w:t>
      </w:r>
      <w:r w:rsidRPr="00064812">
        <w:rPr>
          <w:rFonts w:ascii="Tahoma" w:hAnsi="Tahoma" w:cs="Tahoma"/>
          <w:sz w:val="18"/>
          <w:szCs w:val="18"/>
        </w:rPr>
        <w:t xml:space="preserve"> du système fourrager l’ensemble des résultats est donné en fin de diagnostic.</w:t>
      </w:r>
    </w:p>
    <w:p w:rsidR="002C1628" w:rsidRPr="002C1628" w:rsidRDefault="00064812" w:rsidP="003D79D7">
      <w:pPr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 w:rsidRPr="00064812">
        <w:rPr>
          <w:rFonts w:ascii="Tahoma" w:hAnsi="Tahoma" w:cs="Tahoma"/>
          <w:color w:val="000000"/>
          <w:sz w:val="20"/>
          <w:szCs w:val="20"/>
        </w:rPr>
        <w:tab/>
      </w:r>
      <w:r w:rsidR="0030135D" w:rsidRPr="00064812">
        <w:rPr>
          <w:rFonts w:ascii="Tahoma" w:hAnsi="Tahoma" w:cs="Tahoma"/>
          <w:color w:val="000000"/>
          <w:sz w:val="20"/>
          <w:szCs w:val="20"/>
        </w:rPr>
        <w:t xml:space="preserve">DIAM </w:t>
      </w:r>
      <w:r w:rsidR="005724BA" w:rsidRPr="00064812">
        <w:rPr>
          <w:rFonts w:ascii="Tahoma" w:hAnsi="Tahoma" w:cs="Tahoma"/>
          <w:color w:val="000000"/>
          <w:sz w:val="20"/>
          <w:szCs w:val="20"/>
        </w:rPr>
        <w:t xml:space="preserve">permet </w:t>
      </w:r>
      <w:r w:rsidRPr="00064812">
        <w:rPr>
          <w:rFonts w:ascii="Tahoma" w:hAnsi="Tahoma" w:cs="Tahoma"/>
          <w:color w:val="000000"/>
          <w:sz w:val="20"/>
          <w:szCs w:val="20"/>
        </w:rPr>
        <w:t xml:space="preserve">ainsi </w:t>
      </w:r>
      <w:r w:rsidR="00526571">
        <w:rPr>
          <w:rFonts w:ascii="Tahoma" w:hAnsi="Tahoma" w:cs="Tahoma"/>
          <w:color w:val="000000"/>
          <w:sz w:val="20"/>
          <w:szCs w:val="20"/>
        </w:rPr>
        <w:t>au binôme « </w:t>
      </w:r>
      <w:r w:rsidR="00F06267" w:rsidRPr="00064812">
        <w:rPr>
          <w:rFonts w:ascii="Tahoma" w:hAnsi="Tahoma" w:cs="Tahoma"/>
          <w:color w:val="000000"/>
          <w:sz w:val="20"/>
          <w:szCs w:val="20"/>
        </w:rPr>
        <w:t>éleveur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s-conseillers » </w:t>
      </w:r>
      <w:r w:rsidR="006B7A96">
        <w:rPr>
          <w:rFonts w:ascii="Tahoma" w:hAnsi="Tahoma" w:cs="Tahoma"/>
          <w:color w:val="000000"/>
          <w:sz w:val="20"/>
          <w:szCs w:val="20"/>
        </w:rPr>
        <w:t>de prendre conscience des marges de manœuvre dont il dispose pour la production</w:t>
      </w:r>
      <w:r w:rsidR="00526571">
        <w:rPr>
          <w:rFonts w:ascii="Tahoma" w:hAnsi="Tahoma" w:cs="Tahoma"/>
          <w:color w:val="000000"/>
          <w:sz w:val="20"/>
          <w:szCs w:val="20"/>
        </w:rPr>
        <w:t>,</w:t>
      </w:r>
      <w:r w:rsidR="006B7A96">
        <w:rPr>
          <w:rFonts w:ascii="Tahoma" w:hAnsi="Tahoma" w:cs="Tahoma"/>
          <w:color w:val="000000"/>
          <w:sz w:val="20"/>
          <w:szCs w:val="20"/>
        </w:rPr>
        <w:t xml:space="preserve"> mais aussi des atouts d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e </w:t>
      </w:r>
      <w:r w:rsidR="006B7A96">
        <w:rPr>
          <w:rFonts w:ascii="Tahoma" w:hAnsi="Tahoma" w:cs="Tahoma"/>
          <w:color w:val="000000"/>
          <w:sz w:val="20"/>
          <w:szCs w:val="20"/>
        </w:rPr>
        <w:t>l</w:t>
      </w:r>
      <w:r w:rsidR="00526571">
        <w:rPr>
          <w:rFonts w:ascii="Tahoma" w:hAnsi="Tahoma" w:cs="Tahoma"/>
          <w:color w:val="000000"/>
          <w:sz w:val="20"/>
          <w:szCs w:val="20"/>
        </w:rPr>
        <w:t>’</w:t>
      </w:r>
      <w:r w:rsidR="006B7A96">
        <w:rPr>
          <w:rFonts w:ascii="Tahoma" w:hAnsi="Tahoma" w:cs="Tahoma"/>
          <w:color w:val="000000"/>
          <w:sz w:val="20"/>
          <w:szCs w:val="20"/>
        </w:rPr>
        <w:t xml:space="preserve">exploitation en matière d’environnement et de qualité des produits. Il permet en outre </w:t>
      </w:r>
      <w:r w:rsidR="006B7A96" w:rsidRPr="00064812">
        <w:rPr>
          <w:rFonts w:ascii="Tahoma" w:hAnsi="Tahoma" w:cs="Tahoma"/>
          <w:color w:val="000000"/>
          <w:sz w:val="20"/>
          <w:szCs w:val="20"/>
        </w:rPr>
        <w:t>aux professionnels de l’élevage d</w:t>
      </w:r>
      <w:r w:rsidR="006B7A96">
        <w:rPr>
          <w:rFonts w:ascii="Tahoma" w:hAnsi="Tahoma" w:cs="Tahoma"/>
          <w:color w:val="000000"/>
          <w:sz w:val="20"/>
          <w:szCs w:val="20"/>
        </w:rPr>
        <w:t>es</w:t>
      </w:r>
      <w:r w:rsidR="006B7A96" w:rsidRPr="00064812">
        <w:rPr>
          <w:rFonts w:ascii="Tahoma" w:hAnsi="Tahoma" w:cs="Tahoma"/>
          <w:color w:val="000000"/>
          <w:sz w:val="20"/>
          <w:szCs w:val="20"/>
        </w:rPr>
        <w:t xml:space="preserve"> filières AOP </w:t>
      </w:r>
      <w:r w:rsidR="005724BA" w:rsidRPr="00064812">
        <w:rPr>
          <w:rFonts w:ascii="Tahoma" w:hAnsi="Tahoma" w:cs="Tahoma"/>
          <w:color w:val="000000"/>
          <w:sz w:val="20"/>
          <w:szCs w:val="20"/>
        </w:rPr>
        <w:t xml:space="preserve">d’anticiper 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 xml:space="preserve">sur les demandes à venir </w:t>
      </w:r>
      <w:r w:rsidR="005724BA">
        <w:rPr>
          <w:rFonts w:ascii="Tahoma" w:hAnsi="Tahoma" w:cs="Tahoma"/>
          <w:color w:val="000000"/>
          <w:sz w:val="20"/>
          <w:szCs w:val="20"/>
        </w:rPr>
        <w:t xml:space="preserve">de la société et </w:t>
      </w:r>
      <w:r w:rsidR="008C48CD" w:rsidRPr="00064812">
        <w:rPr>
          <w:rFonts w:ascii="Tahoma" w:hAnsi="Tahoma" w:cs="Tahoma"/>
          <w:color w:val="000000"/>
          <w:sz w:val="20"/>
          <w:szCs w:val="20"/>
        </w:rPr>
        <w:t>des politiques agricoles.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C1628">
        <w:rPr>
          <w:rFonts w:ascii="Tahoma" w:hAnsi="Tahoma" w:cs="Tahoma"/>
          <w:color w:val="000000"/>
          <w:sz w:val="20"/>
          <w:szCs w:val="20"/>
        </w:rPr>
        <w:t>L</w:t>
      </w:r>
      <w:r w:rsidR="002C1628" w:rsidRPr="002C1628">
        <w:rPr>
          <w:rFonts w:ascii="Tahoma" w:hAnsi="Tahoma" w:cs="Tahoma"/>
          <w:color w:val="000000"/>
          <w:sz w:val="20"/>
          <w:szCs w:val="20"/>
        </w:rPr>
        <w:t xml:space="preserve">’outil devrait être utilisé </w:t>
      </w:r>
      <w:r w:rsidR="005724BA">
        <w:rPr>
          <w:rFonts w:ascii="Tahoma" w:hAnsi="Tahoma" w:cs="Tahoma"/>
          <w:color w:val="000000"/>
          <w:sz w:val="20"/>
          <w:szCs w:val="20"/>
        </w:rPr>
        <w:t xml:space="preserve">dans un avenir proche </w:t>
      </w:r>
      <w:r w:rsidR="002C1628" w:rsidRPr="002C1628">
        <w:rPr>
          <w:rFonts w:ascii="Tahoma" w:hAnsi="Tahoma" w:cs="Tahoma"/>
          <w:color w:val="000000"/>
          <w:sz w:val="20"/>
          <w:szCs w:val="20"/>
        </w:rPr>
        <w:t xml:space="preserve">à plus grande échelle </w:t>
      </w:r>
      <w:r w:rsidR="005724BA">
        <w:rPr>
          <w:rFonts w:ascii="Tahoma" w:hAnsi="Tahoma" w:cs="Tahoma"/>
          <w:color w:val="000000"/>
          <w:sz w:val="20"/>
          <w:szCs w:val="20"/>
        </w:rPr>
        <w:t>sur des</w:t>
      </w:r>
      <w:r w:rsidR="003D79D7">
        <w:rPr>
          <w:rFonts w:ascii="Tahoma" w:hAnsi="Tahoma" w:cs="Tahoma"/>
          <w:color w:val="000000"/>
          <w:sz w:val="20"/>
          <w:szCs w:val="20"/>
        </w:rPr>
        <w:t xml:space="preserve"> petits territoires AOP</w:t>
      </w:r>
      <w:r w:rsidR="00526571">
        <w:rPr>
          <w:rFonts w:ascii="Tahoma" w:hAnsi="Tahoma" w:cs="Tahoma"/>
          <w:color w:val="000000"/>
          <w:sz w:val="20"/>
          <w:szCs w:val="20"/>
        </w:rPr>
        <w:t xml:space="preserve"> dans le cadre d’un projet transrégional</w:t>
      </w:r>
      <w:r w:rsidR="003D79D7">
        <w:rPr>
          <w:rFonts w:ascii="Tahoma" w:hAnsi="Tahoma" w:cs="Tahoma"/>
          <w:color w:val="000000"/>
          <w:sz w:val="20"/>
          <w:szCs w:val="20"/>
        </w:rPr>
        <w:t>.</w:t>
      </w:r>
    </w:p>
    <w:p w:rsidR="00A545A7" w:rsidRPr="00064812" w:rsidRDefault="00A545A7" w:rsidP="00064812">
      <w:pPr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</w:p>
    <w:p w:rsidR="00700566" w:rsidRPr="00064812" w:rsidRDefault="00700566" w:rsidP="00700566">
      <w:pPr>
        <w:rPr>
          <w:rFonts w:ascii="Tahoma" w:hAnsi="Tahoma" w:cs="Tahoma"/>
          <w:b/>
          <w:color w:val="000000"/>
          <w:sz w:val="20"/>
          <w:szCs w:val="20"/>
        </w:rPr>
      </w:pPr>
      <w:r w:rsidRPr="00064812">
        <w:rPr>
          <w:rFonts w:ascii="Tahoma" w:hAnsi="Tahoma" w:cs="Tahoma"/>
          <w:b/>
          <w:color w:val="000000"/>
          <w:sz w:val="20"/>
          <w:szCs w:val="20"/>
        </w:rPr>
        <w:t>Partenaires :</w:t>
      </w:r>
    </w:p>
    <w:p w:rsidR="00700566" w:rsidRPr="00064812" w:rsidRDefault="00700566" w:rsidP="00700566">
      <w:pPr>
        <w:rPr>
          <w:rFonts w:ascii="Tahoma" w:hAnsi="Tahoma" w:cs="Tahoma"/>
          <w:color w:val="000000"/>
          <w:sz w:val="20"/>
          <w:szCs w:val="20"/>
        </w:rPr>
      </w:pPr>
      <w:r w:rsidRPr="00064812">
        <w:rPr>
          <w:rFonts w:ascii="Tahoma" w:hAnsi="Tahoma" w:cs="Tahoma"/>
          <w:color w:val="000000"/>
          <w:sz w:val="20"/>
          <w:szCs w:val="20"/>
        </w:rPr>
        <w:t xml:space="preserve">Pôle fromager Massif central, Chambres d’Agriculture et de l’EDE du Cantal, du Puy-de-Dôme et de l’Aveyron, CBNMC, </w:t>
      </w:r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VetAgro</w:t>
      </w:r>
      <w:proofErr w:type="spellEnd"/>
      <w:r w:rsidRPr="00064812">
        <w:rPr>
          <w:rFonts w:ascii="Tahoma" w:hAnsi="Tahoma" w:cs="Tahoma"/>
          <w:color w:val="000000"/>
          <w:sz w:val="20"/>
          <w:szCs w:val="20"/>
        </w:rPr>
        <w:t xml:space="preserve"> Sup</w:t>
      </w:r>
      <w:r w:rsidR="00791092">
        <w:rPr>
          <w:rFonts w:ascii="Tahoma" w:hAnsi="Tahoma" w:cs="Tahoma"/>
          <w:color w:val="000000"/>
          <w:sz w:val="20"/>
          <w:szCs w:val="20"/>
        </w:rPr>
        <w:t>, Parc Naturel Régional des Volcans d’Auvergne</w:t>
      </w:r>
      <w:r w:rsidRPr="00064812">
        <w:rPr>
          <w:rFonts w:ascii="Tahoma" w:hAnsi="Tahoma" w:cs="Tahoma"/>
          <w:color w:val="000000"/>
          <w:sz w:val="20"/>
          <w:szCs w:val="20"/>
        </w:rPr>
        <w:t xml:space="preserve"> et l’Institut de l’El</w:t>
      </w:r>
      <w:r w:rsidR="00AC516B">
        <w:rPr>
          <w:rFonts w:ascii="Tahoma" w:hAnsi="Tahoma" w:cs="Tahoma"/>
          <w:color w:val="000000"/>
          <w:sz w:val="20"/>
          <w:szCs w:val="20"/>
        </w:rPr>
        <w:t>e</w:t>
      </w:r>
      <w:r w:rsidR="00BE7E54">
        <w:rPr>
          <w:rFonts w:ascii="Tahoma" w:hAnsi="Tahoma" w:cs="Tahoma"/>
          <w:color w:val="000000"/>
          <w:sz w:val="20"/>
          <w:szCs w:val="20"/>
        </w:rPr>
        <w:t>vage</w:t>
      </w:r>
      <w:r w:rsidRPr="00064812">
        <w:rPr>
          <w:rFonts w:ascii="Tahoma" w:hAnsi="Tahoma" w:cs="Tahoma"/>
          <w:color w:val="000000"/>
          <w:sz w:val="20"/>
          <w:szCs w:val="20"/>
        </w:rPr>
        <w:t>. Ce travail a été financé par le Ministère en charge de l’Agriculture et de la Pêche à l’occasion du programme PRAIRIES AOP ainsi que par la Délégation Interministérielle à l'Aménagement du Territoire et à l'attractivité régionale et le Conseil Régional d’Auvergne.</w:t>
      </w:r>
    </w:p>
    <w:p w:rsidR="000D5A65" w:rsidRPr="00064812" w:rsidRDefault="000D5A65" w:rsidP="00C03771">
      <w:pPr>
        <w:rPr>
          <w:rFonts w:ascii="Tahoma" w:hAnsi="Tahoma" w:cs="Tahoma"/>
          <w:color w:val="000000"/>
          <w:sz w:val="20"/>
          <w:szCs w:val="20"/>
        </w:rPr>
      </w:pPr>
    </w:p>
    <w:p w:rsidR="00D71811" w:rsidRDefault="00700566" w:rsidP="00700566">
      <w:pPr>
        <w:rPr>
          <w:rFonts w:ascii="Tahoma" w:hAnsi="Tahoma" w:cs="Tahoma"/>
          <w:b/>
          <w:color w:val="000000"/>
          <w:sz w:val="20"/>
          <w:szCs w:val="20"/>
        </w:rPr>
      </w:pPr>
      <w:r w:rsidRPr="00064812">
        <w:rPr>
          <w:rFonts w:ascii="Tahoma" w:hAnsi="Tahoma" w:cs="Tahoma"/>
          <w:b/>
          <w:color w:val="000000"/>
          <w:sz w:val="20"/>
          <w:szCs w:val="20"/>
        </w:rPr>
        <w:t>P</w:t>
      </w:r>
      <w:r w:rsidR="005D0DF4" w:rsidRPr="00064812">
        <w:rPr>
          <w:rFonts w:ascii="Tahoma" w:hAnsi="Tahoma" w:cs="Tahoma"/>
          <w:b/>
          <w:color w:val="000000"/>
          <w:sz w:val="20"/>
          <w:szCs w:val="20"/>
        </w:rPr>
        <w:t xml:space="preserve">ublication : </w:t>
      </w:r>
    </w:p>
    <w:p w:rsidR="00700566" w:rsidRPr="00B25624" w:rsidRDefault="00700566" w:rsidP="00700566">
      <w:pPr>
        <w:rPr>
          <w:rFonts w:ascii="Tahoma" w:hAnsi="Tahoma" w:cs="Tahoma"/>
          <w:color w:val="000000"/>
          <w:sz w:val="20"/>
          <w:szCs w:val="20"/>
          <w:lang w:val="en-US"/>
        </w:rPr>
      </w:pPr>
      <w:bookmarkStart w:id="0" w:name="_GoBack"/>
      <w:bookmarkEnd w:id="0"/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Carrere</w:t>
      </w:r>
      <w:proofErr w:type="spellEnd"/>
      <w:r w:rsidRPr="00064812">
        <w:rPr>
          <w:rFonts w:ascii="Tahoma" w:hAnsi="Tahoma" w:cs="Tahoma"/>
          <w:color w:val="000000"/>
          <w:sz w:val="20"/>
          <w:szCs w:val="20"/>
        </w:rPr>
        <w:t xml:space="preserve"> P., </w:t>
      </w:r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Farruggia</w:t>
      </w:r>
      <w:proofErr w:type="spellEnd"/>
      <w:r w:rsidRPr="00064812">
        <w:rPr>
          <w:rFonts w:ascii="Tahoma" w:hAnsi="Tahoma" w:cs="Tahoma"/>
          <w:color w:val="000000"/>
          <w:sz w:val="20"/>
          <w:szCs w:val="20"/>
        </w:rPr>
        <w:t xml:space="preserve"> A., Lacour C., Zapata J., Piquet M., </w:t>
      </w:r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Chabalier</w:t>
      </w:r>
      <w:proofErr w:type="spellEnd"/>
      <w:r w:rsidRPr="00064812">
        <w:rPr>
          <w:rFonts w:ascii="Tahoma" w:hAnsi="Tahoma" w:cs="Tahoma"/>
          <w:color w:val="000000"/>
          <w:sz w:val="20"/>
          <w:szCs w:val="20"/>
        </w:rPr>
        <w:t xml:space="preserve"> C., </w:t>
      </w:r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Seytre</w:t>
      </w:r>
      <w:proofErr w:type="spellEnd"/>
      <w:r w:rsidRPr="00064812">
        <w:rPr>
          <w:rFonts w:ascii="Tahoma" w:hAnsi="Tahoma" w:cs="Tahoma"/>
          <w:color w:val="000000"/>
          <w:sz w:val="20"/>
          <w:szCs w:val="20"/>
        </w:rPr>
        <w:t xml:space="preserve"> L., Hulin S., 2013. </w:t>
      </w:r>
      <w:r w:rsidRPr="00B25624">
        <w:rPr>
          <w:rFonts w:ascii="Tahoma" w:hAnsi="Tahoma" w:cs="Tahoma"/>
          <w:color w:val="000000"/>
          <w:sz w:val="20"/>
          <w:szCs w:val="20"/>
          <w:lang w:val="en-US"/>
        </w:rPr>
        <w:t>Meeting of the FAO-CIHEAM Mountain Pastures Network Pastoralism and ecosystem conservation</w:t>
      </w:r>
    </w:p>
    <w:p w:rsidR="00700566" w:rsidRPr="00064812" w:rsidRDefault="005D0DF4" w:rsidP="00700566">
      <w:pPr>
        <w:rPr>
          <w:rFonts w:ascii="Tahoma" w:hAnsi="Tahoma" w:cs="Tahoma"/>
          <w:color w:val="000000"/>
          <w:sz w:val="22"/>
          <w:szCs w:val="20"/>
          <w:u w:val="single"/>
        </w:rPr>
      </w:pPr>
      <w:r w:rsidRPr="00064812">
        <w:rPr>
          <w:rFonts w:ascii="Tahoma" w:hAnsi="Tahoma" w:cs="Tahoma"/>
          <w:color w:val="000000"/>
          <w:sz w:val="22"/>
          <w:szCs w:val="20"/>
          <w:u w:val="single"/>
        </w:rPr>
        <w:t>Ou</w:t>
      </w:r>
    </w:p>
    <w:p w:rsidR="005D0DF4" w:rsidRPr="00064812" w:rsidRDefault="005D0DF4" w:rsidP="005D0DF4">
      <w:pPr>
        <w:pStyle w:val="Corpsdetexte2"/>
        <w:rPr>
          <w:rFonts w:ascii="Tahoma" w:eastAsia="Calibri" w:hAnsi="Tahoma" w:cs="Tahoma"/>
          <w:color w:val="000000"/>
          <w:sz w:val="20"/>
          <w:lang w:eastAsia="en-US"/>
        </w:rPr>
      </w:pPr>
      <w:proofErr w:type="spellStart"/>
      <w:r w:rsidRPr="00064812">
        <w:rPr>
          <w:rFonts w:ascii="Tahoma" w:eastAsia="Calibri" w:hAnsi="Tahoma" w:cs="Tahoma"/>
          <w:color w:val="000000"/>
          <w:sz w:val="20"/>
          <w:lang w:eastAsia="en-US"/>
        </w:rPr>
        <w:t>Farruggia</w:t>
      </w:r>
      <w:proofErr w:type="spellEnd"/>
      <w:r w:rsidRPr="00064812">
        <w:rPr>
          <w:rFonts w:ascii="Tahoma" w:eastAsia="Calibri" w:hAnsi="Tahoma" w:cs="Tahoma"/>
          <w:color w:val="000000"/>
          <w:sz w:val="20"/>
          <w:lang w:eastAsia="en-US"/>
        </w:rPr>
        <w:t xml:space="preserve"> A., Lacour C., Zapata J., Piquet M., </w:t>
      </w:r>
      <w:proofErr w:type="spellStart"/>
      <w:r w:rsidRPr="00064812">
        <w:rPr>
          <w:rFonts w:ascii="Tahoma" w:eastAsia="Calibri" w:hAnsi="Tahoma" w:cs="Tahoma"/>
          <w:color w:val="000000"/>
          <w:sz w:val="20"/>
          <w:lang w:eastAsia="en-US"/>
        </w:rPr>
        <w:t>Baumont</w:t>
      </w:r>
      <w:proofErr w:type="spellEnd"/>
      <w:r w:rsidRPr="00064812">
        <w:rPr>
          <w:rFonts w:ascii="Tahoma" w:eastAsia="Calibri" w:hAnsi="Tahoma" w:cs="Tahoma"/>
          <w:color w:val="000000"/>
          <w:sz w:val="20"/>
          <w:lang w:eastAsia="en-US"/>
        </w:rPr>
        <w:t xml:space="preserve"> B., Carrère P., Hulin S., 2012. 19éme Rencontres autour des Recherches sur les Ruminants. 13-16.</w:t>
      </w:r>
    </w:p>
    <w:p w:rsidR="005D0DF4" w:rsidRPr="00064812" w:rsidRDefault="005D0DF4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0D5A65" w:rsidRPr="00064812" w:rsidRDefault="005D0DF4" w:rsidP="00700566">
      <w:pPr>
        <w:rPr>
          <w:rFonts w:ascii="Tahoma" w:hAnsi="Tahoma" w:cs="Tahoma"/>
          <w:b/>
          <w:color w:val="000000"/>
          <w:sz w:val="20"/>
          <w:szCs w:val="20"/>
        </w:rPr>
      </w:pPr>
      <w:r w:rsidRPr="00064812">
        <w:rPr>
          <w:rFonts w:ascii="Tahoma" w:hAnsi="Tahoma" w:cs="Tahoma"/>
          <w:b/>
          <w:color w:val="000000"/>
          <w:sz w:val="20"/>
          <w:szCs w:val="20"/>
        </w:rPr>
        <w:t>Contacts</w:t>
      </w:r>
    </w:p>
    <w:p w:rsidR="00700566" w:rsidRPr="00064812" w:rsidRDefault="00700566" w:rsidP="00700566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Farruggia</w:t>
      </w:r>
      <w:proofErr w:type="spellEnd"/>
      <w:r w:rsidRPr="00064812">
        <w:rPr>
          <w:rFonts w:ascii="Tahoma" w:hAnsi="Tahoma" w:cs="Tahoma"/>
          <w:color w:val="000000"/>
          <w:sz w:val="20"/>
          <w:szCs w:val="20"/>
        </w:rPr>
        <w:t xml:space="preserve"> Anne - INRA, UR1213 Herbivores, F-63122 Saint-Genès-</w:t>
      </w:r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Champanelle</w:t>
      </w:r>
      <w:proofErr w:type="spellEnd"/>
    </w:p>
    <w:p w:rsidR="00700566" w:rsidRDefault="00700566" w:rsidP="00700566">
      <w:pPr>
        <w:rPr>
          <w:rFonts w:ascii="Tahoma" w:hAnsi="Tahoma" w:cs="Tahoma"/>
          <w:color w:val="000000"/>
          <w:sz w:val="20"/>
          <w:szCs w:val="20"/>
        </w:rPr>
      </w:pPr>
      <w:r w:rsidRPr="00064812">
        <w:rPr>
          <w:rFonts w:ascii="Tahoma" w:hAnsi="Tahoma" w:cs="Tahoma"/>
          <w:color w:val="000000"/>
          <w:sz w:val="20"/>
          <w:szCs w:val="20"/>
        </w:rPr>
        <w:t xml:space="preserve">Carrère Pascal - INRA, UR874 Ecosystème Prairial, Site de </w:t>
      </w:r>
      <w:proofErr w:type="spellStart"/>
      <w:r w:rsidRPr="00064812">
        <w:rPr>
          <w:rFonts w:ascii="Tahoma" w:hAnsi="Tahoma" w:cs="Tahoma"/>
          <w:color w:val="000000"/>
          <w:sz w:val="20"/>
          <w:szCs w:val="20"/>
        </w:rPr>
        <w:t>Crouël</w:t>
      </w:r>
      <w:proofErr w:type="spellEnd"/>
      <w:r w:rsidRPr="00064812">
        <w:rPr>
          <w:rFonts w:ascii="Tahoma" w:hAnsi="Tahoma" w:cs="Tahoma"/>
          <w:color w:val="000000"/>
          <w:sz w:val="20"/>
          <w:szCs w:val="20"/>
        </w:rPr>
        <w:t>, 5 chemin de Beaulieu F-63039 Clermont-Ferrand</w:t>
      </w: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Pr="00064812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  <w:r w:rsidRPr="00A5582C">
        <w:rPr>
          <w:rFonts w:ascii="Tahoma" w:hAnsi="Tahoma" w:cs="Tahoma"/>
          <w:b/>
          <w:color w:val="000000"/>
          <w:sz w:val="20"/>
          <w:szCs w:val="20"/>
        </w:rPr>
        <w:lastRenderedPageBreak/>
        <w:t>Schéma 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BE506C">
        <w:rPr>
          <w:rFonts w:ascii="Tahoma" w:hAnsi="Tahoma" w:cs="Tahoma"/>
          <w:color w:val="000000"/>
          <w:sz w:val="20"/>
          <w:szCs w:val="20"/>
          <w:highlight w:val="yellow"/>
        </w:rPr>
        <w:t>deux possibilités aux choix</w:t>
      </w:r>
    </w:p>
    <w:p w:rsidR="00CD291B" w:rsidRPr="00BE506C" w:rsidRDefault="00CD291B" w:rsidP="00700566">
      <w:pPr>
        <w:rPr>
          <w:rFonts w:ascii="Tahoma" w:eastAsia="Times New Roman" w:hAnsi="Tahoma" w:cs="Tahoma"/>
          <w:bCs/>
          <w:kern w:val="24"/>
          <w:sz w:val="20"/>
          <w:szCs w:val="18"/>
        </w:rPr>
      </w:pPr>
      <w:r w:rsidRPr="00BE506C">
        <w:rPr>
          <w:rFonts w:ascii="Tahoma" w:eastAsia="Times New Roman" w:hAnsi="Tahoma" w:cs="Tahoma"/>
          <w:bCs/>
          <w:kern w:val="24"/>
          <w:sz w:val="20"/>
          <w:szCs w:val="18"/>
        </w:rPr>
        <w:t>Exemple de sorties de DIAM fournies à l’agriculteur : notes globales sur 10 obtenues pour  les services environnementaux et écologiques (7 critères) et les services liés à la qualité des fromage</w:t>
      </w:r>
      <w:r w:rsidR="00526571">
        <w:rPr>
          <w:rFonts w:ascii="Tahoma" w:eastAsia="Times New Roman" w:hAnsi="Tahoma" w:cs="Tahoma"/>
          <w:bCs/>
          <w:kern w:val="24"/>
          <w:sz w:val="20"/>
          <w:szCs w:val="18"/>
        </w:rPr>
        <w:t>s</w:t>
      </w:r>
      <w:r w:rsidRPr="00BE506C">
        <w:rPr>
          <w:rFonts w:ascii="Tahoma" w:eastAsia="Times New Roman" w:hAnsi="Tahoma" w:cs="Tahoma"/>
          <w:bCs/>
          <w:kern w:val="24"/>
          <w:sz w:val="20"/>
          <w:szCs w:val="18"/>
        </w:rPr>
        <w:t xml:space="preserve"> (4 critères) </w:t>
      </w:r>
      <w:r w:rsidR="00A5582C" w:rsidRPr="00BE506C">
        <w:rPr>
          <w:rFonts w:ascii="Tahoma" w:eastAsia="Times New Roman" w:hAnsi="Tahoma" w:cs="Tahoma"/>
          <w:bCs/>
          <w:kern w:val="24"/>
          <w:sz w:val="20"/>
          <w:szCs w:val="18"/>
        </w:rPr>
        <w:t>à l’échelle de</w:t>
      </w:r>
      <w:r w:rsidRPr="00BE506C">
        <w:rPr>
          <w:rFonts w:ascii="Tahoma" w:eastAsia="Times New Roman" w:hAnsi="Tahoma" w:cs="Tahoma"/>
          <w:bCs/>
          <w:kern w:val="24"/>
          <w:sz w:val="20"/>
          <w:szCs w:val="18"/>
        </w:rPr>
        <w:t xml:space="preserve"> son exploitation</w:t>
      </w:r>
    </w:p>
    <w:p w:rsidR="00A5582C" w:rsidRPr="00CD291B" w:rsidRDefault="00A5582C" w:rsidP="00A5582C">
      <w:pPr>
        <w:jc w:val="center"/>
        <w:rPr>
          <w:rFonts w:asciiTheme="minorHAnsi" w:eastAsia="Times New Roman" w:hAnsi="Calibri" w:cstheme="minorBidi"/>
          <w:bCs/>
          <w:kern w:val="24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4503172" cy="42195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3172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1B" w:rsidRDefault="00CD291B" w:rsidP="00700566">
      <w:pPr>
        <w:rPr>
          <w:rFonts w:asciiTheme="minorHAnsi" w:eastAsia="Times New Roman" w:hAnsi="Calibri" w:cstheme="minorBidi"/>
          <w:b/>
          <w:bCs/>
          <w:color w:val="FFFFFF" w:themeColor="background1"/>
          <w:kern w:val="24"/>
          <w:sz w:val="18"/>
          <w:szCs w:val="18"/>
        </w:rPr>
      </w:pPr>
    </w:p>
    <w:p w:rsidR="00CD291B" w:rsidRDefault="00CD291B" w:rsidP="00700566">
      <w:pPr>
        <w:rPr>
          <w:rFonts w:asciiTheme="minorHAnsi" w:eastAsia="Times New Roman" w:hAnsi="Calibri" w:cstheme="minorBidi"/>
          <w:b/>
          <w:bCs/>
          <w:color w:val="FFFFFF" w:themeColor="background1"/>
          <w:kern w:val="24"/>
          <w:sz w:val="18"/>
          <w:szCs w:val="18"/>
        </w:rPr>
      </w:pPr>
    </w:p>
    <w:p w:rsidR="00CD291B" w:rsidRDefault="00CD291B" w:rsidP="00700566">
      <w:pPr>
        <w:rPr>
          <w:rFonts w:asciiTheme="minorHAnsi" w:eastAsia="Times New Roman" w:hAnsi="Calibri" w:cstheme="minorBidi"/>
          <w:b/>
          <w:bCs/>
          <w:color w:val="FFFFFF" w:themeColor="background1"/>
          <w:kern w:val="24"/>
          <w:sz w:val="18"/>
          <w:szCs w:val="18"/>
        </w:rPr>
      </w:pPr>
      <w:proofErr w:type="spellStart"/>
      <w:r>
        <w:rPr>
          <w:rFonts w:asciiTheme="minorHAnsi" w:eastAsia="Times New Roman" w:hAnsi="Calibri" w:cstheme="minorBidi"/>
          <w:b/>
          <w:bCs/>
          <w:color w:val="FFFFFF" w:themeColor="background1"/>
          <w:kern w:val="24"/>
          <w:sz w:val="18"/>
          <w:szCs w:val="18"/>
        </w:rPr>
        <w:t>Sc</w:t>
      </w:r>
      <w:proofErr w:type="spellEnd"/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7D4C1A" w:rsidRDefault="00A5582C" w:rsidP="00700566">
      <w:pPr>
        <w:rPr>
          <w:rFonts w:ascii="Tahoma" w:hAnsi="Tahoma" w:cs="Tahoma"/>
          <w:color w:val="000000"/>
          <w:sz w:val="20"/>
          <w:szCs w:val="20"/>
          <w:u w:val="single"/>
        </w:rPr>
      </w:pPr>
      <w:proofErr w:type="gramStart"/>
      <w:r w:rsidRPr="00A5582C">
        <w:rPr>
          <w:rFonts w:ascii="Tahoma" w:hAnsi="Tahoma" w:cs="Tahoma"/>
          <w:color w:val="000000"/>
          <w:sz w:val="20"/>
          <w:szCs w:val="20"/>
          <w:u w:val="single"/>
        </w:rPr>
        <w:t>ou</w:t>
      </w:r>
      <w:proofErr w:type="gramEnd"/>
    </w:p>
    <w:p w:rsidR="00BE506C" w:rsidRDefault="00BE506C" w:rsidP="00700566">
      <w:pPr>
        <w:rPr>
          <w:rFonts w:ascii="Tahoma" w:hAnsi="Tahoma" w:cs="Tahoma"/>
          <w:color w:val="000000"/>
          <w:sz w:val="20"/>
          <w:szCs w:val="20"/>
          <w:u w:val="single"/>
        </w:rPr>
      </w:pPr>
      <w:r w:rsidRPr="00BE506C">
        <w:rPr>
          <w:rFonts w:ascii="Tahoma" w:eastAsia="Times New Roman" w:hAnsi="Tahoma" w:cs="Tahoma"/>
          <w:bCs/>
          <w:kern w:val="24"/>
          <w:sz w:val="20"/>
          <w:szCs w:val="18"/>
        </w:rPr>
        <w:t xml:space="preserve">Exemple </w:t>
      </w:r>
      <w:r>
        <w:rPr>
          <w:rFonts w:ascii="Tahoma" w:eastAsia="Times New Roman" w:hAnsi="Tahoma" w:cs="Tahoma"/>
          <w:bCs/>
          <w:kern w:val="24"/>
          <w:sz w:val="20"/>
          <w:szCs w:val="18"/>
        </w:rPr>
        <w:t xml:space="preserve">d’équilibres contrastés </w:t>
      </w:r>
      <w:r w:rsidR="003A6AE0">
        <w:rPr>
          <w:rFonts w:ascii="Tahoma" w:eastAsia="Times New Roman" w:hAnsi="Tahoma" w:cs="Tahoma"/>
          <w:bCs/>
          <w:kern w:val="24"/>
          <w:sz w:val="20"/>
          <w:szCs w:val="18"/>
        </w:rPr>
        <w:t xml:space="preserve">rencontrés au sein de 3 exploitations laitières,  </w:t>
      </w:r>
      <w:r>
        <w:rPr>
          <w:rFonts w:ascii="Tahoma" w:eastAsia="Times New Roman" w:hAnsi="Tahoma" w:cs="Tahoma"/>
          <w:bCs/>
          <w:kern w:val="24"/>
          <w:sz w:val="20"/>
          <w:szCs w:val="18"/>
        </w:rPr>
        <w:t xml:space="preserve">entre le fonctionnement du système fourrager et les services </w:t>
      </w:r>
      <w:r w:rsidR="003A6AE0">
        <w:rPr>
          <w:rFonts w:ascii="Tahoma" w:eastAsia="Times New Roman" w:hAnsi="Tahoma" w:cs="Tahoma"/>
          <w:bCs/>
          <w:kern w:val="24"/>
          <w:sz w:val="20"/>
          <w:szCs w:val="18"/>
        </w:rPr>
        <w:t>environnementaux et ceux liés à la qualité des fromages</w:t>
      </w:r>
    </w:p>
    <w:p w:rsidR="00A5582C" w:rsidRPr="00A5582C" w:rsidRDefault="00A5582C" w:rsidP="00700566">
      <w:pPr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60720" cy="41383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2C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p w:rsidR="00A5582C" w:rsidRPr="00064812" w:rsidRDefault="00A5582C" w:rsidP="00700566">
      <w:pPr>
        <w:rPr>
          <w:rFonts w:ascii="Tahoma" w:hAnsi="Tahoma" w:cs="Tahoma"/>
          <w:color w:val="000000"/>
          <w:sz w:val="20"/>
          <w:szCs w:val="20"/>
        </w:rPr>
      </w:pPr>
    </w:p>
    <w:sectPr w:rsidR="00A5582C" w:rsidRPr="00064812" w:rsidSect="003A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BD8"/>
    <w:multiLevelType w:val="hybridMultilevel"/>
    <w:tmpl w:val="B3901350"/>
    <w:lvl w:ilvl="0" w:tplc="5A000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E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8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86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6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5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0E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A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351E5E"/>
    <w:multiLevelType w:val="hybridMultilevel"/>
    <w:tmpl w:val="ECE6C39A"/>
    <w:lvl w:ilvl="0" w:tplc="FFFFFFFF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F13FD"/>
    <w:multiLevelType w:val="hybridMultilevel"/>
    <w:tmpl w:val="04BAD172"/>
    <w:lvl w:ilvl="0" w:tplc="C1D6C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C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0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E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C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03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743B4C"/>
    <w:multiLevelType w:val="hybridMultilevel"/>
    <w:tmpl w:val="183C2EC4"/>
    <w:lvl w:ilvl="0" w:tplc="7370E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ED8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E82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6B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4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20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EE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467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4C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6423E1"/>
    <w:multiLevelType w:val="hybridMultilevel"/>
    <w:tmpl w:val="198C6B0C"/>
    <w:lvl w:ilvl="0" w:tplc="54721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309A2"/>
    <w:multiLevelType w:val="hybridMultilevel"/>
    <w:tmpl w:val="975879D4"/>
    <w:lvl w:ilvl="0" w:tplc="19B48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0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6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08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A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4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AC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0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4C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F19"/>
    <w:rsid w:val="00064812"/>
    <w:rsid w:val="00092BE2"/>
    <w:rsid w:val="000D5A65"/>
    <w:rsid w:val="000E4029"/>
    <w:rsid w:val="00144D29"/>
    <w:rsid w:val="00182531"/>
    <w:rsid w:val="00196F36"/>
    <w:rsid w:val="001D0D3A"/>
    <w:rsid w:val="00205771"/>
    <w:rsid w:val="00226051"/>
    <w:rsid w:val="002611DB"/>
    <w:rsid w:val="00267C6E"/>
    <w:rsid w:val="0028326C"/>
    <w:rsid w:val="00296A2D"/>
    <w:rsid w:val="002A549B"/>
    <w:rsid w:val="002B61C5"/>
    <w:rsid w:val="002C1628"/>
    <w:rsid w:val="0030135D"/>
    <w:rsid w:val="003078D4"/>
    <w:rsid w:val="00364BB0"/>
    <w:rsid w:val="003A2135"/>
    <w:rsid w:val="003A4174"/>
    <w:rsid w:val="003A6AE0"/>
    <w:rsid w:val="003C6595"/>
    <w:rsid w:val="003D3288"/>
    <w:rsid w:val="003D70BD"/>
    <w:rsid w:val="003D79D7"/>
    <w:rsid w:val="003E16A8"/>
    <w:rsid w:val="00405B61"/>
    <w:rsid w:val="0044643E"/>
    <w:rsid w:val="004B7DD4"/>
    <w:rsid w:val="004F1964"/>
    <w:rsid w:val="005230A3"/>
    <w:rsid w:val="00526571"/>
    <w:rsid w:val="00541F75"/>
    <w:rsid w:val="00572406"/>
    <w:rsid w:val="005724BA"/>
    <w:rsid w:val="005D0DF4"/>
    <w:rsid w:val="0060195B"/>
    <w:rsid w:val="00617ADC"/>
    <w:rsid w:val="00651FE7"/>
    <w:rsid w:val="006669D6"/>
    <w:rsid w:val="006670C1"/>
    <w:rsid w:val="00676382"/>
    <w:rsid w:val="00677C89"/>
    <w:rsid w:val="006909B6"/>
    <w:rsid w:val="006A0914"/>
    <w:rsid w:val="006B7A96"/>
    <w:rsid w:val="006D6664"/>
    <w:rsid w:val="006F30CD"/>
    <w:rsid w:val="00700566"/>
    <w:rsid w:val="00715486"/>
    <w:rsid w:val="00791092"/>
    <w:rsid w:val="007D40CD"/>
    <w:rsid w:val="007D4C1A"/>
    <w:rsid w:val="007E0987"/>
    <w:rsid w:val="007E34FB"/>
    <w:rsid w:val="007F3F19"/>
    <w:rsid w:val="007F4646"/>
    <w:rsid w:val="00825DE6"/>
    <w:rsid w:val="008715EC"/>
    <w:rsid w:val="008C48CD"/>
    <w:rsid w:val="008D5C94"/>
    <w:rsid w:val="00926390"/>
    <w:rsid w:val="009720EB"/>
    <w:rsid w:val="009A11FE"/>
    <w:rsid w:val="009C3764"/>
    <w:rsid w:val="009C45EE"/>
    <w:rsid w:val="009D071F"/>
    <w:rsid w:val="009D434E"/>
    <w:rsid w:val="009F7706"/>
    <w:rsid w:val="00A545A7"/>
    <w:rsid w:val="00A5473B"/>
    <w:rsid w:val="00A5582C"/>
    <w:rsid w:val="00AC0C60"/>
    <w:rsid w:val="00AC516B"/>
    <w:rsid w:val="00B01586"/>
    <w:rsid w:val="00B25624"/>
    <w:rsid w:val="00BA092B"/>
    <w:rsid w:val="00BA683D"/>
    <w:rsid w:val="00BC409C"/>
    <w:rsid w:val="00BE506C"/>
    <w:rsid w:val="00BE7E54"/>
    <w:rsid w:val="00C03771"/>
    <w:rsid w:val="00C118CB"/>
    <w:rsid w:val="00CA256C"/>
    <w:rsid w:val="00CA50A8"/>
    <w:rsid w:val="00CD291B"/>
    <w:rsid w:val="00D71811"/>
    <w:rsid w:val="00DA6009"/>
    <w:rsid w:val="00DE0D7C"/>
    <w:rsid w:val="00E2578F"/>
    <w:rsid w:val="00E7688B"/>
    <w:rsid w:val="00EC09B8"/>
    <w:rsid w:val="00EC11C8"/>
    <w:rsid w:val="00EF3FD9"/>
    <w:rsid w:val="00F00E7A"/>
    <w:rsid w:val="00F044E2"/>
    <w:rsid w:val="00F06267"/>
    <w:rsid w:val="00F40170"/>
    <w:rsid w:val="00F923F4"/>
    <w:rsid w:val="00FC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9"/>
    <w:pPr>
      <w:tabs>
        <w:tab w:val="left" w:pos="567"/>
      </w:tabs>
      <w:spacing w:after="1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00566"/>
    <w:pPr>
      <w:keepNext/>
      <w:tabs>
        <w:tab w:val="clear" w:pos="567"/>
      </w:tabs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566"/>
    <w:pPr>
      <w:keepNext/>
      <w:tabs>
        <w:tab w:val="clear" w:pos="567"/>
      </w:tabs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AD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32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2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288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2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28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2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28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6009"/>
    <w:rPr>
      <w:color w:val="545454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0056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056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05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196F36"/>
    <w:pPr>
      <w:tabs>
        <w:tab w:val="clear" w:pos="567"/>
      </w:tabs>
      <w:spacing w:before="100" w:beforeAutospacing="1" w:afterAutospacing="1"/>
      <w:jc w:val="left"/>
    </w:pPr>
    <w:rPr>
      <w:rFonts w:eastAsia="Times New Roman"/>
      <w:szCs w:val="24"/>
      <w:lang w:val="en-US"/>
    </w:rPr>
  </w:style>
  <w:style w:type="paragraph" w:styleId="Corpsdetexte2">
    <w:name w:val="Body Text 2"/>
    <w:basedOn w:val="Normal"/>
    <w:link w:val="Corpsdetexte2Car"/>
    <w:rsid w:val="005D0DF4"/>
    <w:pPr>
      <w:tabs>
        <w:tab w:val="clear" w:pos="567"/>
      </w:tabs>
      <w:spacing w:after="0"/>
      <w:ind w:right="562"/>
    </w:pPr>
    <w:rPr>
      <w:rFonts w:eastAsia="Times New Roman"/>
      <w:sz w:val="23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D0DF4"/>
    <w:rPr>
      <w:rFonts w:ascii="Times New Roman" w:eastAsia="Times New Roman" w:hAnsi="Times New Roman" w:cs="Times New Roman"/>
      <w:sz w:val="23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9"/>
    <w:pPr>
      <w:tabs>
        <w:tab w:val="left" w:pos="567"/>
      </w:tabs>
      <w:spacing w:after="1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00566"/>
    <w:pPr>
      <w:keepNext/>
      <w:tabs>
        <w:tab w:val="clear" w:pos="567"/>
      </w:tabs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566"/>
    <w:pPr>
      <w:keepNext/>
      <w:tabs>
        <w:tab w:val="clear" w:pos="567"/>
      </w:tabs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AD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32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2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288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2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28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2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28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A6009"/>
    <w:rPr>
      <w:color w:val="545454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0056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056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05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196F36"/>
    <w:pPr>
      <w:tabs>
        <w:tab w:val="clear" w:pos="567"/>
      </w:tabs>
      <w:spacing w:before="100" w:beforeAutospacing="1" w:afterAutospacing="1"/>
      <w:jc w:val="left"/>
    </w:pPr>
    <w:rPr>
      <w:rFonts w:eastAsia="Times New Roman"/>
      <w:szCs w:val="24"/>
      <w:lang w:val="en-US"/>
    </w:rPr>
  </w:style>
  <w:style w:type="paragraph" w:styleId="Corpsdetexte2">
    <w:name w:val="Body Text 2"/>
    <w:basedOn w:val="Normal"/>
    <w:link w:val="Corpsdetexte2Car"/>
    <w:rsid w:val="005D0DF4"/>
    <w:pPr>
      <w:tabs>
        <w:tab w:val="clear" w:pos="567"/>
      </w:tabs>
      <w:spacing w:after="0"/>
      <w:ind w:right="562"/>
    </w:pPr>
    <w:rPr>
      <w:rFonts w:eastAsia="Times New Roman"/>
      <w:sz w:val="23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D0DF4"/>
    <w:rPr>
      <w:rFonts w:ascii="Times New Roman" w:eastAsia="Times New Roman" w:hAnsi="Times New Roman" w:cs="Times New Roman"/>
      <w:sz w:val="23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rairies-aoc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7701-8E9C-4DC4-92EC-748B4B2D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afarruggia</dc:creator>
  <cp:lastModifiedBy>relecteur</cp:lastModifiedBy>
  <cp:revision>3</cp:revision>
  <dcterms:created xsi:type="dcterms:W3CDTF">2013-06-03T13:02:00Z</dcterms:created>
  <dcterms:modified xsi:type="dcterms:W3CDTF">2014-09-24T10:45:00Z</dcterms:modified>
</cp:coreProperties>
</file>