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20692">
      <w:pPr>
        <w:spacing w:line="360" w:lineRule="atLeast"/>
        <w:jc w:val="both"/>
        <w:rPr>
          <w:b/>
        </w:rPr>
      </w:pPr>
      <w:bookmarkStart w:id="0" w:name="_GoBack"/>
      <w:bookmarkEnd w:id="0"/>
      <w:r>
        <w:rPr>
          <w:b/>
        </w:rPr>
        <w:t>Nouveaux aspects du transport des protéines dans la voie de sécrétion des cellules mammaires (CEM).</w:t>
      </w:r>
    </w:p>
    <w:p w:rsidR="00000000" w:rsidRDefault="00B20692">
      <w:pPr>
        <w:spacing w:line="360" w:lineRule="atLeast"/>
        <w:jc w:val="both"/>
        <w:rPr>
          <w:b/>
        </w:rPr>
      </w:pPr>
    </w:p>
    <w:p w:rsidR="00000000" w:rsidRDefault="00B20692">
      <w:pPr>
        <w:jc w:val="both"/>
      </w:pPr>
      <w:r>
        <w:rPr>
          <w:b/>
        </w:rPr>
        <w:t xml:space="preserve">R. Boisgard et  E. Chanat. </w:t>
      </w:r>
      <w:r>
        <w:t>Unité de Biologie des Transports Cellulaires; Laboratoire de Biologie Cellulaire et Moléculaire. 78352 Jouy-en-Josas cedex.</w:t>
      </w:r>
    </w:p>
    <w:p w:rsidR="00000000" w:rsidRDefault="00B20692">
      <w:pPr>
        <w:jc w:val="both"/>
      </w:pPr>
    </w:p>
    <w:p w:rsidR="00000000" w:rsidRDefault="00B20692">
      <w:pPr>
        <w:spacing w:line="360" w:lineRule="atLeast"/>
        <w:jc w:val="both"/>
      </w:pPr>
      <w:r>
        <w:t>Mal</w:t>
      </w:r>
      <w:r>
        <w:t>gré un intérêt physiologique et économique évident, de nombreuses étapes de la "fabrication" du lait sont largement inconnues. Notre recherche est consacrée aux mécanismes de transport vésiculaire des protéines du lait vers la surface apicale des CEM. Dans</w:t>
      </w:r>
      <w:r>
        <w:t xml:space="preserve"> ce cadre, nous nous intéressons à deux étapes clés de la voie de sécrétion: 1) le transport des protéines nouvellement synthétisées du réticulum endoplasmique rugueux (RER) vers l'appareil de Golgi et 2) la formation des vésicules de sécrétion à partir du</w:t>
      </w:r>
      <w:r>
        <w:t xml:space="preserve"> réseau trans-golgien (TGN).</w:t>
      </w:r>
    </w:p>
    <w:p w:rsidR="00000000" w:rsidRDefault="00B20692">
      <w:pPr>
        <w:spacing w:line="360" w:lineRule="atLeast"/>
        <w:ind w:right="32"/>
        <w:jc w:val="both"/>
      </w:pPr>
      <w:r>
        <w:t xml:space="preserve">En ce qui concerne le premier point, nous avons analysé la sécrétion des protéines du lait chez des chèvres de génotypes différents au locus </w:t>
      </w:r>
      <w:r>
        <w:rPr>
          <w:rFonts w:ascii="Symbol" w:hAnsi="Symbol"/>
        </w:rPr>
        <w:t></w:t>
      </w:r>
      <w:r>
        <w:t xml:space="preserve">S1-caséine. Nous avons ainsi observé que chez les animaux exprimant peu ou pas de caséine </w:t>
      </w:r>
      <w:r>
        <w:rPr>
          <w:rFonts w:ascii="Symbol" w:hAnsi="Symbol"/>
        </w:rPr>
        <w:t></w:t>
      </w:r>
      <w:r>
        <w:t>S1, le transport de tout ou partie des autres caséines, du RER vers l'appareil de Golgi, est profondément affecté. Il en résulte une accumulation de matériel protéi</w:t>
      </w:r>
      <w:r>
        <w:t>que au niveau du RER se traduisant par un gonflement spectaculaire des citernes de ce compartiment.  La comparaison d'animaux homozygotes pour les allèles "forts", "moyen" ou défectifs, nous a permis de mettre en évidence une corrélation entre le niveau d'</w:t>
      </w:r>
      <w:r>
        <w:t xml:space="preserve">expression de la caséine </w:t>
      </w:r>
      <w:r>
        <w:rPr>
          <w:rFonts w:ascii="Symbol" w:hAnsi="Symbol"/>
        </w:rPr>
        <w:t></w:t>
      </w:r>
      <w:r>
        <w:t>S1 et les cinétiques de transport des caséines (et donc de leur accumulation dans le RER). Ces résultats démontrent que le transport des caséines du RER vers l'appareil de Golgi est une étape cruciale de leur sécrétion. D'autre part, ce modèle nous permet</w:t>
      </w:r>
      <w:r>
        <w:t>tra d'étudier les mécanismes et les exigences de la formation des micelles et d'établir l'importance de ces événements pour la sécrétion des caséines.</w:t>
      </w:r>
    </w:p>
    <w:p w:rsidR="00000000" w:rsidRDefault="00B20692">
      <w:pPr>
        <w:spacing w:line="360" w:lineRule="atLeast"/>
        <w:ind w:right="32"/>
        <w:jc w:val="both"/>
      </w:pPr>
      <w:r>
        <w:t>Une autre étape clé de la voie de sécrétion des protéines est la formation des vésicules de sécrétion à p</w:t>
      </w:r>
      <w:r>
        <w:t>artir du TGN. L'approche que nous avons adopté pour étudier spécifiquement les mécanismes moléculaires impliqués dans le bourgeonnement de ces vésicules de transport utilise le marquage par le sulfate, la sulfatation des protéines étant une modification po</w:t>
      </w:r>
      <w:r>
        <w:t>st-traductionnelle ayant lieu sélectivement dans le TGN, couplé au fractionnement subcellulaire. Les protéines sulfatées sécrétée par les CEM ont été caractérisées et leur cinétique de sécrétion définie. Bien que non associées aux micelles de caséines, cer</w:t>
      </w:r>
      <w:r>
        <w:t>taines de ces protéines (dont l'identité reste à préciser) sont sécrétées via les vésicules de sécrétion qui transportent ces micelles. Ces vésicules peuvent être physiquement séparées du TGN par fractionnement subcellulaire. Ces protéines constituent donc</w:t>
      </w:r>
      <w:r>
        <w:t xml:space="preserve"> un marqueurs dans l'étude de la formation des vésicules de sécrétion des protéines du lait. Ce modèle expérimental nous a déjà permis de démontrer que la formation de ces vésicules est inhibée par la Bréfeldin A.</w:t>
      </w:r>
    </w:p>
    <w:p w:rsidR="00000000" w:rsidRDefault="00B20692">
      <w:pPr>
        <w:spacing w:line="360" w:lineRule="atLeast"/>
        <w:jc w:val="both"/>
        <w:rPr>
          <w:b/>
        </w:rPr>
      </w:pPr>
      <w:r>
        <w:t>Ces travaux pourraient aboutir à l'identif</w:t>
      </w:r>
      <w:r>
        <w:t xml:space="preserve">ication de nouvelles cibles moléculaires permettant de  jouer sur la sécrétion du lait et aider à l'évaluation génétique des animaux laitiers futurs.  D'autre part, une meilleur connaissance de la voie de sécrétion des CEM pourrait avoir des retombées non </w:t>
      </w:r>
      <w:r>
        <w:t>négligeables sur  un secteur à fort potentiel de croissance: la production, après transgenèse, de protéines d'intérêt pharmaceutique ou industriel par la glande mammaire.</w:t>
      </w:r>
    </w:p>
    <w:sectPr w:rsidR="00000000">
      <w:type w:val="continuous"/>
      <w:pgSz w:w="11900" w:h="16840"/>
      <w:pgMar w:top="1134" w:right="1418" w:bottom="1134" w:left="1418" w:header="737" w:footer="737" w:gutter="0"/>
      <w:pgNumType w:start="1"/>
      <w:cols w:space="7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92"/>
    <w:rsid w:val="00B206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New York"/>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New York"/>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2910</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Nouveaux aspects du transport des protéines dans la voie de sécrétion des cellules mammaires (CEM)</vt:lpstr>
    </vt:vector>
  </TitlesOfParts>
  <Company>INRA</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Nouveaux aspects du transport des protéines dans la voie de sécrétion des cellules mammaires (CEM)</dc:title>
  <dc:subject/>
  <dc:creator>BTC/GPL</dc:creator>
  <cp:keywords/>
  <cp:lastModifiedBy>BTC GPL</cp:lastModifiedBy>
  <cp:revision>2</cp:revision>
  <dcterms:created xsi:type="dcterms:W3CDTF">2012-12-19T07:47:00Z</dcterms:created>
  <dcterms:modified xsi:type="dcterms:W3CDTF">2012-12-19T07:47:00Z</dcterms:modified>
</cp:coreProperties>
</file>