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Nitrogen</w:t>
      </w:r>
      <w:r>
        <w:t xml:space="preserve"> </w:t>
      </w:r>
      <w:r>
        <w:t xml:space="preserve">mass</w:t>
      </w:r>
      <w:r>
        <w:t xml:space="preserve"> </w:t>
      </w:r>
      <w:r>
        <w:t xml:space="preserve">balance</w:t>
      </w:r>
      <w:r>
        <w:t xml:space="preserve"> </w:t>
      </w:r>
      <w:r>
        <w:t xml:space="preserve">of</w:t>
      </w:r>
      <w:r>
        <w:t xml:space="preserve"> </w:t>
      </w:r>
      <w:r>
        <w:t xml:space="preserve">French</w:t>
      </w:r>
      <w:r>
        <w:t xml:space="preserve"> </w:t>
      </w:r>
      <w:r>
        <w:t xml:space="preserve">vertical</w:t>
      </w:r>
      <w:r>
        <w:t xml:space="preserve"> </w:t>
      </w:r>
      <w:r>
        <w:t xml:space="preserve">flow</w:t>
      </w:r>
      <w:r>
        <w:t xml:space="preserve"> </w:t>
      </w:r>
      <w:r>
        <w:t xml:space="preserve">treatment</w:t>
      </w:r>
      <w:r>
        <w:t xml:space="preserve"> </w:t>
      </w:r>
      <w:r>
        <w:t xml:space="preserve">wetlands</w:t>
      </w:r>
    </w:p>
    <w:p>
      <w:pPr>
        <w:pStyle w:val="Author"/>
      </w:pPr>
      <w:r>
        <w:t xml:space="preserve">Nicolas</w:t>
      </w:r>
      <w:r>
        <w:t xml:space="preserve"> </w:t>
      </w:r>
      <w:r>
        <w:t xml:space="preserve">Forquet</w:t>
      </w:r>
    </w:p>
    <w:p>
      <w:pPr>
        <w:pStyle w:val="Author"/>
      </w:pPr>
      <w:r>
        <w:t xml:space="preserve">Pascal</w:t>
      </w:r>
      <w:r>
        <w:t xml:space="preserve"> </w:t>
      </w:r>
      <w:r>
        <w:t xml:space="preserve">Molle</w:t>
      </w:r>
    </w:p>
    <w:p>
      <w:pPr>
        <w:pStyle w:val="Author"/>
      </w:pPr>
      <w:r>
        <w:t xml:space="preserve">Karine</w:t>
      </w:r>
      <w:r>
        <w:t xml:space="preserve"> </w:t>
      </w:r>
      <w:r>
        <w:t xml:space="preserve">Dufossé</w:t>
      </w:r>
    </w:p>
    <w:p>
      <w:pPr>
        <w:pStyle w:val="Date"/>
      </w:pPr>
      <w:r>
        <w:t xml:space="preserve">Last</w:t>
      </w:r>
      <w:r>
        <w:t xml:space="preserve"> </w:t>
      </w:r>
      <w:r>
        <w:t xml:space="preserve">modified</w:t>
      </w:r>
      <w:r>
        <w:t xml:space="preserve"> </w:t>
      </w:r>
      <w:r>
        <w:t xml:space="preserve">September,</w:t>
      </w:r>
      <w:r>
        <w:t xml:space="preserve"> </w:t>
      </w:r>
      <w:r>
        <w:t xml:space="preserve">2024</w:t>
      </w:r>
    </w:p>
    <w:p>
      <w:pPr>
        <w:pStyle w:val="FirstParagraph"/>
      </w:pPr>
      <w:r>
        <w:t xml:space="preserve">This notebook describes the carbon mass balance estimation for French Vertical Flow (VF) wetlands. It is based on the first LCA inventory carried out by Risch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(2010)</w:t>
      </w:r>
      <w:r>
        <w:t xml:space="preserve">. This updated version aims to take better account of experimental data. In particular, it focuses on data collected from a large number of full-scale French VF wetlands.</w:t>
      </w:r>
    </w:p>
    <w:p>
      <w:pPr>
        <w:pStyle w:val="BodyText"/>
      </w:pPr>
      <w:r>
        <w:t xml:space="preserve">The mass balance is expressed in</w:t>
      </w:r>
      <w:r>
        <w:t xml:space="preserve"> </w:t>
      </w:r>
      <m:oMath>
        <m:r>
          <m:t>g</m:t>
        </m:r>
        <m:r>
          <m:t> </m:t>
        </m:r>
        <m:r>
          <m:t>N</m:t>
        </m:r>
        <m:r>
          <m:rPr>
            <m:sty m:val="p"/>
          </m:rPr>
          <m:t>⋅</m:t>
        </m:r>
        <m:r>
          <m:t>p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.</w:t>
      </w:r>
    </w:p>
    <w:bookmarkStart w:id="21" w:name="incoming-nitrogen-flux"/>
    <w:p>
      <w:pPr>
        <w:pStyle w:val="Heading2"/>
      </w:pPr>
      <w:r>
        <w:t xml:space="preserve">Incoming nitrogen flux</w:t>
      </w:r>
    </w:p>
    <w:p>
      <w:pPr>
        <w:pStyle w:val="FirstParagraph"/>
      </w:pPr>
      <w:r>
        <w:t xml:space="preserve">Mercoiret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(2009)</w:t>
      </w:r>
      <w:r>
        <w:t xml:space="preserve"> </w:t>
      </w:r>
      <w:r>
        <w:t xml:space="preserve">estimated the incoming COD flux to 15.5</w:t>
      </w:r>
      <w:r>
        <w:t xml:space="preserve"> </w:t>
      </w:r>
      <m:oMath>
        <m:r>
          <m:t>g</m:t>
        </m:r>
        <m:r>
          <m:t>N</m:t>
        </m:r>
        <m:r>
          <m:rPr>
            <m:sty m:val="p"/>
          </m:rPr>
          <m:t>⋅</m:t>
        </m:r>
        <m:sSup>
          <m:e>
            <m:r>
              <m:t>d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  <m:r>
          <m:rPr>
            <m:sty m:val="p"/>
          </m:rPr>
          <m:t>⋅</m:t>
        </m:r>
        <m:r>
          <m:t>P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.</w:t>
      </w:r>
    </w:p>
    <w:p>
      <w:pPr>
        <w:pStyle w:val="BodyText"/>
      </w:pPr>
      <w:bookmarkStart w:id="20" w:name="eq-incoming_N"/>
      <m:oMathPara>
        <m:oMathParaPr>
          <m:jc m:val="center"/>
        </m:oMathParaPr>
        <m:oMath>
          <m:sSubSup>
            <m:e>
              <m:r>
                <m:t>F</m:t>
              </m:r>
            </m:e>
            <m:sub>
              <m:r>
                <m:t>N</m:t>
              </m:r>
            </m:sub>
            <m:sup>
              <m:r>
                <m:t>i</m:t>
              </m:r>
              <m:r>
                <m:t>n</m:t>
              </m:r>
              <m:r>
                <m:t>l</m:t>
              </m:r>
              <m:r>
                <m:t>e</m:t>
              </m:r>
              <m:r>
                <m:t>t</m:t>
              </m:r>
            </m:sup>
          </m:sSubSup>
          <m:r>
            <m:rPr>
              <m:sty m:val="p"/>
            </m:rPr>
            <m:t>=</m:t>
          </m:r>
          <m:r>
            <m:t>15.5</m:t>
          </m:r>
          <m:r>
            <m:t> </m:t>
          </m:r>
          <m:d>
            <m:dPr>
              <m:begChr m:val="["/>
              <m:endChr m:val="]"/>
              <m:sepChr m:val=""/>
              <m:grow/>
            </m:dPr>
            <m:e>
              <m:r>
                <m:t>g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d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r>
                <m:rPr>
                  <m:sty m:val="p"/>
                </m:rPr>
                <m:t>⋅</m:t>
              </m:r>
              <m:r>
                <m:t>p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0"/>
    </w:p>
    <w:p>
      <w:pPr>
        <w:pStyle w:val="SourceCode"/>
      </w:pP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inlet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total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set_units</w:t>
      </w:r>
      <w:r>
        <w:rPr>
          <w:rStyle w:val="NormalTok"/>
        </w:rPr>
        <w:t xml:space="preserve">(</w:t>
      </w:r>
      <w:r>
        <w:rPr>
          <w:rStyle w:val="FloatTok"/>
        </w:rPr>
        <w:t xml:space="preserve">15.5</w:t>
      </w:r>
      <w:r>
        <w:rPr>
          <w:rStyle w:val="NormalTok"/>
        </w:rPr>
        <w:t xml:space="preserve">, g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d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pe)))</w:t>
      </w:r>
    </w:p>
    <w:p>
      <w:pPr>
        <w:pStyle w:val="FirstParagraph"/>
      </w:pPr>
      <w:r>
        <w:t xml:space="preserve">Mercoiret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(2009)</w:t>
      </w:r>
      <w:r>
        <w:t xml:space="preserve"> </w:t>
      </w:r>
      <w:r>
        <w:t xml:space="preserve">also provided the ratio of NH4-N/TKN at the inlet of the VF wetland. The average value is 0.74.</w:t>
      </w:r>
    </w:p>
    <w:p>
      <w:pPr>
        <w:pStyle w:val="BodyText"/>
      </w:pPr>
      <w:r>
        <w:t xml:space="preserve">Therefore, the mass balance of the inlet can be completed:</w:t>
      </w:r>
    </w:p>
    <w:p>
      <w:pPr>
        <w:pStyle w:val="SourceCode"/>
      </w:pPr>
      <w:r>
        <w:rPr>
          <w:rStyle w:val="NormalTok"/>
        </w:rPr>
        <w:t xml:space="preserve">bilan.N[</w:t>
      </w:r>
      <w:r>
        <w:rPr>
          <w:rStyle w:val="StringTok"/>
        </w:rPr>
        <w:t xml:space="preserve">"water - NH4-N"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"inlet"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0.74</w:t>
      </w:r>
      <w:r>
        <w:br/>
      </w:r>
      <w:r>
        <w:rPr>
          <w:rStyle w:val="NormalTok"/>
        </w:rPr>
        <w:t xml:space="preserve">bilan.N[</w:t>
      </w:r>
      <w:r>
        <w:rPr>
          <w:rStyle w:val="StringTok"/>
        </w:rPr>
        <w:t xml:space="preserve">"water - Norg"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"inlet"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0.26</w:t>
      </w:r>
    </w:p>
    <w:bookmarkEnd w:id="21"/>
    <w:bookmarkStart w:id="27" w:name="first-treatment-stage"/>
    <w:p>
      <w:pPr>
        <w:pStyle w:val="Heading2"/>
      </w:pPr>
      <w:r>
        <w:t xml:space="preserve">First treatment stage</w:t>
      </w:r>
    </w:p>
    <w:bookmarkStart w:id="22" w:name="water"/>
    <w:p>
      <w:pPr>
        <w:pStyle w:val="Heading3"/>
      </w:pPr>
      <w:r>
        <w:t xml:space="preserve">Water</w:t>
      </w:r>
    </w:p>
    <w:p>
      <w:pPr>
        <w:pStyle w:val="FirstParagraph"/>
      </w:pPr>
      <w:r>
        <w:t xml:space="preserve">The TKN removal rate between the inlet and the outlet of the first treatment stage is obtained from Morvannou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(2015)</w:t>
      </w:r>
      <w:r>
        <w:t xml:space="preserve"> </w:t>
      </w:r>
      <w:r>
        <w:t xml:space="preserve">: 59%.</w:t>
      </w:r>
    </w:p>
    <w:p>
      <w:pPr>
        <w:pStyle w:val="BodyText"/>
      </w:pPr>
      <w:r>
        <w:t xml:space="preserve">The average value of the ratio NH4-N/TKN at the outlet of the first treatment stage has been obtained from an INRAE database and equals 0.79.</w:t>
      </w:r>
    </w:p>
    <w:p>
      <w:pPr>
        <w:pStyle w:val="SourceCode"/>
      </w:pPr>
      <w:r>
        <w:rPr>
          <w:rStyle w:val="NormalTok"/>
        </w:rPr>
        <w:t xml:space="preserve">TKN</w:t>
      </w:r>
      <w:r>
        <w:rPr>
          <w:rStyle w:val="FloatTok"/>
        </w:rPr>
        <w:t xml:space="preserve">.1</w:t>
      </w:r>
      <w:r>
        <w:rPr>
          <w:rStyle w:val="NormalTok"/>
        </w:rPr>
        <w:t xml:space="preserve">st.removal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0.59</w:t>
      </w:r>
      <w:r>
        <w:br/>
      </w:r>
      <w:r>
        <w:rPr>
          <w:rStyle w:val="NormalTok"/>
        </w:rPr>
        <w:t xml:space="preserve">bilan.N[</w:t>
      </w:r>
      <w:r>
        <w:rPr>
          <w:rStyle w:val="StringTok"/>
        </w:rPr>
        <w:t xml:space="preserve">"water - Norg"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TKN</w:t>
      </w:r>
      <w:r>
        <w:rPr>
          <w:rStyle w:val="FloatTok"/>
        </w:rPr>
        <w:t xml:space="preserve">.1</w:t>
      </w:r>
      <w:r>
        <w:rPr>
          <w:rStyle w:val="NormalTok"/>
        </w:rPr>
        <w:t xml:space="preserve">st.removal)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0.21</w:t>
      </w:r>
      <w:r>
        <w:br/>
      </w:r>
      <w:r>
        <w:rPr>
          <w:rStyle w:val="NormalTok"/>
        </w:rPr>
        <w:t xml:space="preserve">bilan.N[</w:t>
      </w:r>
      <w:r>
        <w:rPr>
          <w:rStyle w:val="StringTok"/>
        </w:rPr>
        <w:t xml:space="preserve">"water - NH4-N"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TKN</w:t>
      </w:r>
      <w:r>
        <w:rPr>
          <w:rStyle w:val="FloatTok"/>
        </w:rPr>
        <w:t xml:space="preserve">.1</w:t>
      </w:r>
      <w:r>
        <w:rPr>
          <w:rStyle w:val="NormalTok"/>
        </w:rPr>
        <w:t xml:space="preserve">st.removal)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0.79</w:t>
      </w:r>
    </w:p>
    <w:p>
      <w:pPr>
        <w:pStyle w:val="FirstParagraph"/>
      </w:pPr>
      <w:r>
        <w:t xml:space="preserve">NOx-N are produced by the nitrification of part of the removed TKN. The</w:t>
      </w:r>
      <w:r>
        <w:t xml:space="preserve"> </w:t>
      </w:r>
      <m:oMath>
        <m:r>
          <m:t>N</m:t>
        </m:r>
        <m:sSub>
          <m:e>
            <m:r>
              <m:t>O</m:t>
            </m:r>
          </m:e>
          <m:sub>
            <m:r>
              <m:t>2</m:t>
            </m:r>
          </m:sub>
        </m:sSub>
        <m:r>
          <m:rPr>
            <m:sty m:val="p"/>
          </m:rPr>
          <m:t>−</m:t>
        </m:r>
        <m:r>
          <m:t>N</m:t>
        </m:r>
      </m:oMath>
      <w:r>
        <w:t xml:space="preserve"> </w:t>
      </w:r>
      <w:r>
        <w:t xml:space="preserve">emission is set to 0.005</w:t>
      </w:r>
      <w:r>
        <w:t xml:space="preserve"> </w:t>
      </w:r>
      <m:oMath>
        <m:r>
          <m:t>g</m:t>
        </m:r>
        <m:r>
          <m:t>N</m:t>
        </m:r>
        <m:r>
          <m:rPr>
            <m:sty m:val="p"/>
          </m:rPr>
          <m:t>/</m:t>
        </m:r>
        <m:r>
          <m:t>d</m:t>
        </m:r>
        <m:r>
          <m:rPr>
            <m:sty m:val="p"/>
          </m:rPr>
          <m:t>/</m:t>
        </m:r>
        <m:r>
          <m:t>p</m:t>
        </m:r>
        <m:r>
          <m:t>e</m:t>
        </m:r>
      </m:oMath>
      <w:r>
        <w:t xml:space="preserve">. For the first treatment stage, Molle</w:t>
      </w:r>
      <w:r>
        <w:t xml:space="preserve"> </w:t>
      </w:r>
      <w:r>
        <w:rPr>
          <w:i/>
          <w:iCs/>
        </w:rPr>
        <w:t xml:space="preserve">etl al.</w:t>
      </w:r>
      <w:r>
        <w:t xml:space="preserve"> </w:t>
      </w:r>
      <w:r>
        <w:t xml:space="preserve">(2008)</w:t>
      </w:r>
      <w:r>
        <w:t xml:space="preserve"> </w:t>
      </w:r>
      <w:r>
        <w:t xml:space="preserve">observed a nitrification rate of 55%.</w:t>
      </w:r>
    </w:p>
    <w:p>
      <w:pPr>
        <w:pStyle w:val="SourceCode"/>
      </w:pPr>
      <w:r>
        <w:rPr>
          <w:rStyle w:val="NormalTok"/>
        </w:rPr>
        <w:t xml:space="preserve">bilan.N[</w:t>
      </w:r>
      <w:r>
        <w:rPr>
          <w:rStyle w:val="StringTok"/>
        </w:rPr>
        <w:t xml:space="preserve">"water - NO2-N"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0.005</w:t>
      </w:r>
      <w:r>
        <w:br/>
      </w:r>
      <w:r>
        <w:rPr>
          <w:rStyle w:val="NormalTok"/>
        </w:rPr>
        <w:t xml:space="preserve">bilan.N[</w:t>
      </w:r>
      <w:r>
        <w:rPr>
          <w:rStyle w:val="StringTok"/>
        </w:rPr>
        <w:t xml:space="preserve">"water - NO3-N"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TKN</w:t>
      </w:r>
      <w:r>
        <w:rPr>
          <w:rStyle w:val="FloatTok"/>
        </w:rPr>
        <w:t xml:space="preserve">.1</w:t>
      </w:r>
      <w:r>
        <w:rPr>
          <w:rStyle w:val="NormalTok"/>
        </w:rPr>
        <w:t xml:space="preserve">st.removal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0.55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bilan.N[</w:t>
      </w:r>
      <w:r>
        <w:rPr>
          <w:rStyle w:val="StringTok"/>
        </w:rPr>
        <w:t xml:space="preserve">"water - NO2-N"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</w:t>
      </w:r>
    </w:p>
    <w:bookmarkEnd w:id="22"/>
    <w:bookmarkStart w:id="23" w:name="biosolids"/>
    <w:p>
      <w:pPr>
        <w:pStyle w:val="Heading3"/>
      </w:pPr>
      <w:r>
        <w:t xml:space="preserve">Biosolids</w:t>
      </w:r>
    </w:p>
    <w:p>
      <w:pPr>
        <w:pStyle w:val="FirstParagraph"/>
      </w:pPr>
      <w:r>
        <w:t xml:space="preserve">Molle</w:t>
      </w:r>
      <w:r>
        <w:t xml:space="preserve"> </w:t>
      </w:r>
      <w:r>
        <w:t xml:space="preserve">(Molle, 2003)</w:t>
      </w:r>
      <w:r>
        <w:t xml:space="preserve"> </w:t>
      </w:r>
      <w:r>
        <w:t xml:space="preserve">measured the N content in the surface deposit of treatment wetland. The estimate is 0.9% of nitrogen in the dry matter.</w:t>
      </w:r>
    </w:p>
    <w:p>
      <w:pPr>
        <w:pStyle w:val="BodyText"/>
      </w:pPr>
      <w:r>
        <w:t xml:space="preserve">The biosolids accumulation rate has been estimated in the C mass balance notebook to M.biosolids = 0.02764901 [kg/d/pe].</w:t>
      </w:r>
    </w:p>
    <w:p>
      <w:pPr>
        <w:pStyle w:val="SourceCode"/>
      </w:pPr>
      <w:r>
        <w:rPr>
          <w:rStyle w:val="NormalTok"/>
        </w:rPr>
        <w:t xml:space="preserve">M.biosolids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set_units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0.02764901</w:t>
      </w:r>
      <w:r>
        <w:rPr>
          <w:rStyle w:val="NormalTok"/>
        </w:rPr>
        <w:t xml:space="preserve">, kg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d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pe)</w:t>
      </w:r>
      <w:r>
        <w:br/>
      </w:r>
      <w:r>
        <w:rPr>
          <w:rStyle w:val="NormalTok"/>
        </w:rPr>
        <w:t xml:space="preserve">bilan.N[</w:t>
      </w:r>
      <w:r>
        <w:rPr>
          <w:rStyle w:val="StringTok"/>
        </w:rPr>
        <w:t xml:space="preserve">"solid - biosolids"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0.9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100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M.biosolids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(bilan.N[</w:t>
      </w:r>
      <w:r>
        <w:rPr>
          <w:rStyle w:val="StringTok"/>
        </w:rPr>
        <w:t xml:space="preserve">"solid - biosolids"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])</w:t>
      </w:r>
    </w:p>
    <w:p>
      <w:pPr>
        <w:pStyle w:val="SourceCode"/>
      </w:pPr>
      <w:r>
        <w:rPr>
          <w:rStyle w:val="VerbatimChar"/>
        </w:rPr>
        <w:t xml:space="preserve">0.2488411 [g/d/pe]</w:t>
      </w:r>
    </w:p>
    <w:bookmarkEnd w:id="23"/>
    <w:bookmarkStart w:id="24" w:name="reeds"/>
    <w:p>
      <w:pPr>
        <w:pStyle w:val="Heading3"/>
      </w:pPr>
      <w:r>
        <w:t xml:space="preserve">Reeds</w:t>
      </w:r>
    </w:p>
    <w:p>
      <w:pPr>
        <w:pStyle w:val="FirstParagraph"/>
      </w:pPr>
      <w:r>
        <w:t xml:space="preserve">The nitrogen content in reeds is estimated to 58</w:t>
      </w:r>
      <w:r>
        <w:t xml:space="preserve"> </w:t>
      </w:r>
      <m:oMath>
        <m:r>
          <m:t>g</m:t>
        </m:r>
        <m:r>
          <m:t>N</m:t>
        </m:r>
        <m:r>
          <m:rPr>
            <m:sty m:val="p"/>
          </m:rPr>
          <m:t>⋅</m:t>
        </m:r>
        <m:sSup>
          <m:e>
            <m:r>
              <m:t>m</m:t>
            </m:r>
          </m:e>
          <m:sup>
            <m:r>
              <m:rPr>
                <m:sty m:val="p"/>
              </m:rPr>
              <m:t>−</m:t>
            </m:r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y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 </w:t>
      </w:r>
      <w:r>
        <w:t xml:space="preserve">by Tanner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(1996)</w:t>
      </w:r>
      <w:r>
        <w:t xml:space="preserve">. The surface area of reeds per person is 1.35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r>
          <m:t>p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. Therefore, the nitrogen content in reeds is 0.21</w:t>
      </w:r>
      <w:r>
        <w:t xml:space="preserve"> </w:t>
      </w:r>
      <m:oMath>
        <m:r>
          <m:t>g</m:t>
        </m:r>
        <m:r>
          <m:t>N</m:t>
        </m:r>
        <m:r>
          <m:rPr>
            <m:sty m:val="p"/>
          </m:rPr>
          <m:t>⋅</m:t>
        </m:r>
        <m:r>
          <m:t>p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  <m:r>
          <m:rPr>
            <m:sty m:val="p"/>
          </m:rPr>
          <m:t>⋅</m:t>
        </m:r>
        <m:sSup>
          <m:e>
            <m:r>
              <m:t>d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 </w:t>
      </w:r>
      <w:r>
        <w:t xml:space="preserve">for the first stage.</w:t>
      </w:r>
    </w:p>
    <w:p>
      <w:pPr>
        <w:pStyle w:val="SourceCode"/>
      </w:pPr>
      <w:r>
        <w:rPr>
          <w:rStyle w:val="NormalTok"/>
        </w:rPr>
        <w:t xml:space="preserve">bilan.N[</w:t>
      </w:r>
      <w:r>
        <w:rPr>
          <w:rStyle w:val="StringTok"/>
        </w:rPr>
        <w:t xml:space="preserve">"solid - reed"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1.35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loatTok"/>
        </w:rPr>
        <w:t xml:space="preserve">365.25</w:t>
      </w:r>
    </w:p>
    <w:bookmarkEnd w:id="24"/>
    <w:bookmarkStart w:id="25" w:name="nitrous-oxide-emissions"/>
    <w:p>
      <w:pPr>
        <w:pStyle w:val="Heading3"/>
      </w:pPr>
      <w:r>
        <w:t xml:space="preserve">Nitrous oxide emissions</w:t>
      </w:r>
    </w:p>
    <w:p>
      <w:pPr>
        <w:pStyle w:val="FirstParagraph"/>
      </w:pPr>
      <w:r>
        <w:t xml:space="preserve">Gaseous emissions on French VF wetlands have been measured by</w:t>
      </w:r>
      <w:r>
        <w:t xml:space="preserve"> </w:t>
      </w:r>
      <w:r>
        <w:t xml:space="preserve">(Filali et al., 2017)</w:t>
      </w:r>
      <w:r>
        <w:t xml:space="preserve">. For the first stage, gaseous nitrous oxide emissions have been estimated to: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N</m:t>
              </m:r>
            </m:e>
            <m:sub>
              <m:r>
                <m:t>2</m:t>
              </m:r>
            </m:sub>
          </m:sSub>
          <m:r>
            <m:t>O</m:t>
          </m:r>
          <m:r>
            <m:rPr>
              <m:sty m:val="p"/>
            </m:rPr>
            <m:t>−</m:t>
          </m:r>
          <m:r>
            <m:t>N</m:t>
          </m:r>
          <m:r>
            <m:rPr>
              <m:sty m:val="p"/>
            </m:rPr>
            <m:t>=</m:t>
          </m:r>
          <m:r>
            <m:t>0.34</m:t>
          </m:r>
          <m:r>
            <m:rPr>
              <m:sty m:val="p"/>
            </m:rPr>
            <m:t>%</m:t>
          </m:r>
          <m:r>
            <m:t> </m:t>
          </m:r>
          <m:sSub>
            <m:e>
              <m:r>
                <m:t>N</m:t>
              </m:r>
            </m:e>
            <m:sub>
              <m:r>
                <m:t>i</m:t>
              </m:r>
              <m:r>
                <m:t>n</m:t>
              </m:r>
              <m:r>
                <m:t>p</m:t>
              </m:r>
              <m:r>
                <m:t>u</m:t>
              </m:r>
              <m:r>
                <m:t>t</m:t>
              </m:r>
            </m:sub>
          </m:sSub>
        </m:oMath>
      </m:oMathPara>
    </w:p>
    <w:p>
      <w:pPr>
        <w:pStyle w:val="FirstParagraph"/>
      </w:pPr>
      <w:r>
        <w:t xml:space="preserve">and dissolved nitrous oxide emissions have been estimated to: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N</m:t>
              </m:r>
            </m:e>
            <m:sub>
              <m:r>
                <m:t>2</m:t>
              </m:r>
            </m:sub>
          </m:sSub>
          <m:r>
            <m:t>O</m:t>
          </m:r>
          <m:r>
            <m:rPr>
              <m:sty m:val="p"/>
            </m:rPr>
            <m:t>−</m:t>
          </m:r>
          <m:r>
            <m:t>N</m:t>
          </m:r>
          <m:r>
            <m:rPr>
              <m:sty m:val="p"/>
            </m:rPr>
            <m:t>=</m:t>
          </m:r>
          <m:r>
            <m:t>0.25</m:t>
          </m:r>
          <m:r>
            <m:rPr>
              <m:sty m:val="p"/>
            </m:rPr>
            <m:t>%</m:t>
          </m:r>
          <m:r>
            <m:t> </m:t>
          </m:r>
          <m:sSub>
            <m:e>
              <m:r>
                <m:t>N</m:t>
              </m:r>
            </m:e>
            <m:sub>
              <m:r>
                <m:t>i</m:t>
              </m:r>
              <m:r>
                <m:t>n</m:t>
              </m:r>
              <m:r>
                <m:t>p</m:t>
              </m:r>
              <m:r>
                <m:t>u</m:t>
              </m:r>
              <m:r>
                <m:t>t</m:t>
              </m:r>
            </m:sub>
          </m:sSub>
        </m:oMath>
      </m:oMathPara>
    </w:p>
    <w:p>
      <w:pPr>
        <w:pStyle w:val="SourceCode"/>
      </w:pPr>
      <w:r>
        <w:rPr>
          <w:rStyle w:val="NormalTok"/>
        </w:rPr>
        <w:t xml:space="preserve">bilan.N[</w:t>
      </w:r>
      <w:r>
        <w:rPr>
          <w:rStyle w:val="StringTok"/>
        </w:rPr>
        <w:t xml:space="preserve">"gas - N2O-N"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0.34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</w:t>
      </w:r>
      <w:r>
        <w:br/>
      </w:r>
      <w:r>
        <w:rPr>
          <w:rStyle w:val="NormalTok"/>
        </w:rPr>
        <w:t xml:space="preserve">bilan.N[</w:t>
      </w:r>
      <w:r>
        <w:rPr>
          <w:rStyle w:val="StringTok"/>
        </w:rPr>
        <w:t xml:space="preserve">"water - N2O-N"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</w:t>
      </w:r>
    </w:p>
    <w:bookmarkEnd w:id="25"/>
    <w:bookmarkStart w:id="26" w:name="n2-emissions"/>
    <w:p>
      <w:pPr>
        <w:pStyle w:val="Heading3"/>
      </w:pPr>
      <w:r>
        <w:t xml:space="preserve">N2 emissions</w:t>
      </w:r>
    </w:p>
    <w:p>
      <w:pPr>
        <w:pStyle w:val="FirstParagraph"/>
      </w:pPr>
      <w:r>
        <w:t xml:space="preserve">The emissions of</w:t>
      </w:r>
      <w:r>
        <w:t xml:space="preserve"> </w:t>
      </w:r>
      <m:oMath>
        <m:sSub>
          <m:e>
            <m:r>
              <m:t>N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have been estimated by difference:</w:t>
      </w:r>
    </w:p>
    <w:p>
      <w:pPr>
        <w:pStyle w:val="SourceCode"/>
      </w:pPr>
      <w:r>
        <w:rPr>
          <w:rStyle w:val="NormalTok"/>
        </w:rPr>
        <w:t xml:space="preserve">bilan.N[</w:t>
      </w:r>
      <w:r>
        <w:rPr>
          <w:rStyle w:val="StringTok"/>
        </w:rPr>
        <w:t xml:space="preserve">"gas - N2-N"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first.stage)</w:t>
      </w:r>
    </w:p>
    <w:bookmarkEnd w:id="26"/>
    <w:bookmarkEnd w:id="27"/>
    <w:bookmarkStart w:id="32" w:name="second-treatment-stage"/>
    <w:p>
      <w:pPr>
        <w:pStyle w:val="Heading2"/>
      </w:pPr>
      <w:r>
        <w:t xml:space="preserve">Second treatment stage</w:t>
      </w:r>
    </w:p>
    <w:bookmarkStart w:id="28" w:name="water-1"/>
    <w:p>
      <w:pPr>
        <w:pStyle w:val="Heading3"/>
      </w:pPr>
      <w:r>
        <w:t xml:space="preserve">Water</w:t>
      </w:r>
    </w:p>
    <w:p>
      <w:pPr>
        <w:pStyle w:val="FirstParagraph"/>
      </w:pPr>
      <w:r>
        <w:t xml:space="preserve">The TKN removal rate between the inlet and the outlet of the two stages is obtained from Morvannou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(2015)</w:t>
      </w:r>
      <w:r>
        <w:t xml:space="preserve"> </w:t>
      </w:r>
      <w:r>
        <w:t xml:space="preserve">: 84%.</w:t>
      </w:r>
    </w:p>
    <w:p>
      <w:pPr>
        <w:pStyle w:val="BodyText"/>
      </w:pPr>
      <w:r>
        <w:t xml:space="preserve">The average value of the ratio NH4-N/TKN at the outlet of the first treatment stage has been obtained from an INRAE database and equals 0.79.</w:t>
      </w:r>
    </w:p>
    <w:p>
      <w:pPr>
        <w:pStyle w:val="SourceCode"/>
      </w:pPr>
      <w:r>
        <w:rPr>
          <w:rStyle w:val="NormalTok"/>
        </w:rPr>
        <w:t xml:space="preserve">TKN.overall.removal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0.84</w:t>
      </w:r>
      <w:r>
        <w:br/>
      </w:r>
      <w:r>
        <w:rPr>
          <w:rStyle w:val="NormalTok"/>
        </w:rPr>
        <w:t xml:space="preserve">bilan.N[</w:t>
      </w:r>
      <w:r>
        <w:rPr>
          <w:rStyle w:val="StringTok"/>
        </w:rPr>
        <w:t xml:space="preserve">"water - Norg"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"second.stage"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TKN.overall.removal)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0.21</w:t>
      </w:r>
      <w:r>
        <w:br/>
      </w:r>
      <w:r>
        <w:rPr>
          <w:rStyle w:val="NormalTok"/>
        </w:rPr>
        <w:t xml:space="preserve">bilan.N[</w:t>
      </w:r>
      <w:r>
        <w:rPr>
          <w:rStyle w:val="StringTok"/>
        </w:rPr>
        <w:t xml:space="preserve">"water - NH4-N"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"second.stage"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TKN.overall.removal)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0.79</w:t>
      </w:r>
    </w:p>
    <w:p>
      <w:pPr>
        <w:pStyle w:val="FirstParagraph"/>
      </w:pPr>
      <w:r>
        <w:t xml:space="preserve">The</w:t>
      </w:r>
      <w:r>
        <w:t xml:space="preserve"> </w:t>
      </w:r>
      <m:oMath>
        <m:r>
          <m:t>N</m:t>
        </m:r>
        <m:sSub>
          <m:e>
            <m:r>
              <m:t>O</m:t>
            </m:r>
          </m:e>
          <m:sub>
            <m:r>
              <m:t>2</m:t>
            </m:r>
          </m:sub>
        </m:sSub>
        <m:r>
          <m:rPr>
            <m:sty m:val="p"/>
          </m:rPr>
          <m:t>−</m:t>
        </m:r>
        <m:r>
          <m:t>N</m:t>
        </m:r>
      </m:oMath>
      <w:r>
        <w:t xml:space="preserve"> </w:t>
      </w:r>
      <w:r>
        <w:t xml:space="preserve">concentration is assumed to be unchanged and equal to 0.005</w:t>
      </w:r>
      <w:r>
        <w:t xml:space="preserve"> </w:t>
      </w:r>
      <m:oMath>
        <m:r>
          <m:t>g</m:t>
        </m:r>
        <m:r>
          <m:t>N</m:t>
        </m:r>
        <m:r>
          <m:rPr>
            <m:sty m:val="p"/>
          </m:rPr>
          <m:t>/</m:t>
        </m:r>
        <m:r>
          <m:t>d</m:t>
        </m:r>
        <m:r>
          <m:rPr>
            <m:sty m:val="p"/>
          </m:rPr>
          <m:t>/</m:t>
        </m:r>
        <m:r>
          <m:t>p</m:t>
        </m:r>
        <m:r>
          <m:t>e</m:t>
        </m:r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bilan.N[</w:t>
      </w:r>
      <w:r>
        <w:rPr>
          <w:rStyle w:val="StringTok"/>
        </w:rPr>
        <w:t xml:space="preserve">"water - NO2-N"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"second.stage"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0.005</w:t>
      </w:r>
    </w:p>
    <w:p>
      <w:pPr>
        <w:pStyle w:val="FirstParagraph"/>
      </w:pPr>
      <w:r>
        <w:t xml:space="preserve">In the PlanteDefi database, the average value of the ratio</w:t>
      </w:r>
      <w:r>
        <w:t xml:space="preserve"> </w:t>
      </w:r>
      <m:oMath>
        <m:f>
          <m:fPr>
            <m:type m:val="bar"/>
          </m:fPr>
          <m:num>
            <m:r>
              <m:t>N</m:t>
            </m:r>
            <m:r>
              <m:t>O</m:t>
            </m:r>
            <m:r>
              <m:t>3</m:t>
            </m:r>
            <m:r>
              <m:rPr>
                <m:sty m:val="p"/>
              </m:rPr>
              <m:t>−</m:t>
            </m:r>
            <m:sSub>
              <m:e>
                <m:r>
                  <m:t>N</m:t>
                </m:r>
              </m:e>
              <m:sub>
                <m:r>
                  <m:t>o</m:t>
                </m:r>
                <m:r>
                  <m:t>u</m:t>
                </m:r>
                <m:r>
                  <m:t>t</m:t>
                </m:r>
                <m:r>
                  <m:t>l</m:t>
                </m:r>
                <m:r>
                  <m:t>e</m:t>
                </m:r>
                <m:r>
                  <m:t>t</m:t>
                </m:r>
              </m:sub>
            </m:sSub>
          </m:num>
          <m:den>
            <m:r>
              <m:t>T</m:t>
            </m:r>
            <m:r>
              <m:t>K</m:t>
            </m:r>
            <m:sSub>
              <m:e>
                <m:r>
                  <m:t>N</m:t>
                </m:r>
              </m:e>
              <m:sub>
                <m:r>
                  <m:t>i</m:t>
                </m:r>
                <m:r>
                  <m:t>n</m:t>
                </m:r>
                <m:r>
                  <m:t>l</m:t>
                </m:r>
                <m:r>
                  <m:t>e</m:t>
                </m:r>
                <m:r>
                  <m:t>t</m:t>
                </m:r>
              </m:sub>
            </m:sSub>
          </m:den>
        </m:f>
      </m:oMath>
      <w:r>
        <w:t xml:space="preserve"> </w:t>
      </w:r>
      <w:r>
        <w:t xml:space="preserve">is 0.477.</w:t>
      </w:r>
    </w:p>
    <w:p>
      <w:pPr>
        <w:pStyle w:val="SourceCode"/>
      </w:pPr>
      <w:r>
        <w:rPr>
          <w:rStyle w:val="NormalTok"/>
        </w:rPr>
        <w:t xml:space="preserve">bilan.N[</w:t>
      </w:r>
      <w:r>
        <w:rPr>
          <w:rStyle w:val="StringTok"/>
        </w:rPr>
        <w:t xml:space="preserve">"water - NO3-N"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"second.stage"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0.477</w:t>
      </w:r>
    </w:p>
    <w:bookmarkEnd w:id="28"/>
    <w:bookmarkStart w:id="29" w:name="reeds-1"/>
    <w:p>
      <w:pPr>
        <w:pStyle w:val="Heading3"/>
      </w:pPr>
      <w:r>
        <w:t xml:space="preserve">Reeds</w:t>
      </w:r>
    </w:p>
    <w:p>
      <w:pPr>
        <w:pStyle w:val="FirstParagraph"/>
      </w:pPr>
      <w:r>
        <w:t xml:space="preserve">The nitrogen content in reeds is estimated to 58</w:t>
      </w:r>
      <w:r>
        <w:t xml:space="preserve"> </w:t>
      </w:r>
      <w:r>
        <w:t xml:space="preserve">$g N \cdot m^{-2} \cdot y^{-1$</w:t>
      </w:r>
      <w:r>
        <w:t xml:space="preserve"> </w:t>
      </w:r>
      <w:r>
        <w:t xml:space="preserve">by Tanner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(1996)</w:t>
      </w:r>
      <w:r>
        <w:t xml:space="preserve">. The surface area of reeds per person is 0.90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r>
          <m:t>p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. Therefore, the nitrogen content in reeds is 0.14</w:t>
      </w:r>
      <w:r>
        <w:t xml:space="preserve"> </w:t>
      </w:r>
      <m:oMath>
        <m:r>
          <m:t>g</m:t>
        </m:r>
        <m:r>
          <m:t>N</m:t>
        </m:r>
        <m:r>
          <m:rPr>
            <m:sty m:val="p"/>
          </m:rPr>
          <m:t>⋅</m:t>
        </m:r>
        <m:r>
          <m:t>p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  <m:r>
          <m:rPr>
            <m:sty m:val="p"/>
          </m:rPr>
          <m:t>⋅</m:t>
        </m:r>
        <m:sSup>
          <m:e>
            <m:r>
              <m:t>d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 </w:t>
      </w:r>
      <w:r>
        <w:t xml:space="preserve">for the second stage.</w:t>
      </w:r>
    </w:p>
    <w:p>
      <w:pPr>
        <w:pStyle w:val="SourceCode"/>
      </w:pPr>
      <w:r>
        <w:rPr>
          <w:rStyle w:val="NormalTok"/>
        </w:rPr>
        <w:t xml:space="preserve">bilan.N[</w:t>
      </w:r>
      <w:r>
        <w:rPr>
          <w:rStyle w:val="StringTok"/>
        </w:rPr>
        <w:t xml:space="preserve">"solid - reed"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"second.stage"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loatTok"/>
        </w:rPr>
        <w:t xml:space="preserve">365.25</w:t>
      </w:r>
    </w:p>
    <w:bookmarkEnd w:id="29"/>
    <w:bookmarkStart w:id="30" w:name="nitrous-oxide-emissions-1"/>
    <w:p>
      <w:pPr>
        <w:pStyle w:val="Heading3"/>
      </w:pPr>
      <w:r>
        <w:t xml:space="preserve">Nitrous oxide emissions</w:t>
      </w:r>
    </w:p>
    <w:p>
      <w:pPr>
        <w:pStyle w:val="FirstParagraph"/>
      </w:pPr>
      <w:r>
        <w:t xml:space="preserve">Gaseous emissions on French VF wetlands have been measured by</w:t>
      </w:r>
      <w:r>
        <w:t xml:space="preserve"> </w:t>
      </w:r>
      <w:r>
        <w:t xml:space="preserve">(Filali et al., 2017)</w:t>
      </w:r>
      <w:r>
        <w:t xml:space="preserve">. For the first stage, gaseous nitrous oxide emissions have been estimated to: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N</m:t>
              </m:r>
            </m:e>
            <m:sub>
              <m:r>
                <m:t>2</m:t>
              </m:r>
            </m:sub>
          </m:sSub>
          <m:r>
            <m:t>O</m:t>
          </m:r>
          <m:r>
            <m:rPr>
              <m:sty m:val="p"/>
            </m:rPr>
            <m:t>−</m:t>
          </m:r>
          <m:r>
            <m:t>N</m:t>
          </m:r>
          <m:r>
            <m:rPr>
              <m:sty m:val="p"/>
            </m:rPr>
            <m:t>=</m:t>
          </m:r>
          <m:r>
            <m:t>0.43</m:t>
          </m:r>
          <m:r>
            <m:rPr>
              <m:sty m:val="p"/>
            </m:rPr>
            <m:t>%</m:t>
          </m:r>
          <m:r>
            <m:t> </m:t>
          </m:r>
          <m:sSub>
            <m:e>
              <m:r>
                <m:t>N</m:t>
              </m:r>
            </m:e>
            <m:sub>
              <m:r>
                <m:t>i</m:t>
              </m:r>
              <m:r>
                <m:t>n</m:t>
              </m:r>
              <m:r>
                <m:t>p</m:t>
              </m:r>
              <m:r>
                <m:t>u</m:t>
              </m:r>
              <m:r>
                <m:t>t</m:t>
              </m:r>
            </m:sub>
          </m:sSub>
        </m:oMath>
      </m:oMathPara>
    </w:p>
    <w:p>
      <w:pPr>
        <w:pStyle w:val="FirstParagraph"/>
      </w:pPr>
      <w:r>
        <w:t xml:space="preserve">and dissolved nitrous oxide emissions have been estimated to: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N</m:t>
              </m:r>
            </m:e>
            <m:sub>
              <m:r>
                <m:t>2</m:t>
              </m:r>
            </m:sub>
          </m:sSub>
          <m:r>
            <m:t>O</m:t>
          </m:r>
          <m:r>
            <m:rPr>
              <m:sty m:val="p"/>
            </m:rPr>
            <m:t>−</m:t>
          </m:r>
          <m:r>
            <m:t>N</m:t>
          </m:r>
          <m:r>
            <m:rPr>
              <m:sty m:val="p"/>
            </m:rPr>
            <m:t>=</m:t>
          </m:r>
          <m:r>
            <m:t>0.21</m:t>
          </m:r>
          <m:r>
            <m:rPr>
              <m:sty m:val="p"/>
            </m:rPr>
            <m:t>%</m:t>
          </m:r>
          <m:r>
            <m:t> </m:t>
          </m:r>
          <m:sSub>
            <m:e>
              <m:r>
                <m:t>N</m:t>
              </m:r>
            </m:e>
            <m:sub>
              <m:r>
                <m:t>i</m:t>
              </m:r>
              <m:r>
                <m:t>n</m:t>
              </m:r>
              <m:r>
                <m:t>p</m:t>
              </m:r>
              <m:r>
                <m:t>u</m:t>
              </m:r>
              <m:r>
                <m:t>t</m:t>
              </m:r>
            </m:sub>
          </m:sSub>
        </m:oMath>
      </m:oMathPara>
    </w:p>
    <w:p>
      <w:pPr>
        <w:pStyle w:val="SourceCode"/>
      </w:pPr>
      <w:r>
        <w:rPr>
          <w:rStyle w:val="NormalTok"/>
        </w:rPr>
        <w:t xml:space="preserve">bilan.N[</w:t>
      </w:r>
      <w:r>
        <w:rPr>
          <w:rStyle w:val="StringTok"/>
        </w:rPr>
        <w:t xml:space="preserve">"gas - N2O-N"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"second.stage"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0.43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</w:t>
      </w:r>
      <w:r>
        <w:br/>
      </w:r>
      <w:r>
        <w:rPr>
          <w:rStyle w:val="NormalTok"/>
        </w:rPr>
        <w:t xml:space="preserve">bilan.N[</w:t>
      </w:r>
      <w:r>
        <w:rPr>
          <w:rStyle w:val="StringTok"/>
        </w:rPr>
        <w:t xml:space="preserve">"water - N2O-N"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"second.stage"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0.21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bilan.N[</w:t>
      </w:r>
      <w:r>
        <w:rPr>
          <w:rStyle w:val="StringTok"/>
        </w:rPr>
        <w:t xml:space="preserve">"water - N2O-N"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</w:t>
      </w:r>
    </w:p>
    <w:p>
      <w:pPr>
        <w:pStyle w:val="FirstParagraph"/>
      </w:pPr>
      <w:r>
        <w:t xml:space="preserve">Biosolid accumulation at the second stage is negligible and therefore not taken into account.</w:t>
      </w:r>
    </w:p>
    <w:bookmarkEnd w:id="30"/>
    <w:bookmarkStart w:id="31" w:name="n2-emissions-1"/>
    <w:p>
      <w:pPr>
        <w:pStyle w:val="Heading3"/>
      </w:pPr>
      <w:r>
        <w:t xml:space="preserve">N2 emissions</w:t>
      </w:r>
    </w:p>
    <w:p>
      <w:pPr>
        <w:pStyle w:val="FirstParagraph"/>
      </w:pPr>
      <w:r>
        <w:t xml:space="preserve">The</w:t>
      </w:r>
      <w:r>
        <w:t xml:space="preserve"> </w:t>
      </w:r>
      <m:oMath>
        <m:sSub>
          <m:e>
            <m:r>
              <m:t>N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emissions have been estimated by difference:</w:t>
      </w:r>
    </w:p>
    <w:p>
      <w:pPr>
        <w:pStyle w:val="SourceCode"/>
      </w:pPr>
      <w:r>
        <w:rPr>
          <w:rStyle w:val="NormalTok"/>
        </w:rPr>
        <w:t xml:space="preserve">bilan.N[</w:t>
      </w:r>
      <w:r>
        <w:rPr>
          <w:rStyle w:val="StringTok"/>
        </w:rPr>
        <w:t xml:space="preserve">"gas - N2-N"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"second.stage"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bilan.N[</w:t>
      </w:r>
      <w:r>
        <w:rPr>
          <w:rStyle w:val="StringTok"/>
        </w:rPr>
        <w:t xml:space="preserve">"water - Norg"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                 bilan.N[</w:t>
      </w:r>
      <w:r>
        <w:rPr>
          <w:rStyle w:val="StringTok"/>
        </w:rPr>
        <w:t xml:space="preserve">"water - NH4-N"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                 bilan.N[</w:t>
      </w:r>
      <w:r>
        <w:rPr>
          <w:rStyle w:val="StringTok"/>
        </w:rPr>
        <w:t xml:space="preserve">"water - NO3-N"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                 bilan.N[</w:t>
      </w:r>
      <w:r>
        <w:rPr>
          <w:rStyle w:val="StringTok"/>
        </w:rPr>
        <w:t xml:space="preserve">"water - NO2-N"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                 bilan.N[</w:t>
      </w:r>
      <w:r>
        <w:rPr>
          <w:rStyle w:val="StringTok"/>
        </w:rPr>
        <w:t xml:space="preserve">"water - N2O-N"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"first.stage"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br/>
      </w:r>
      <w:r>
        <w:rPr>
          <w:rStyle w:val="NormalTok"/>
        </w:rPr>
        <w:t xml:space="preserve">                                       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second.stage)</w:t>
      </w:r>
    </w:p>
    <w:bookmarkEnd w:id="31"/>
    <w:bookmarkEnd w:id="32"/>
    <w:bookmarkStart w:id="49" w:name="summary"/>
    <w:p>
      <w:pPr>
        <w:pStyle w:val="Heading2"/>
      </w:pPr>
      <w:r>
        <w:t xml:space="preserve">Summary</w:t>
      </w:r>
    </w:p>
    <w:p>
      <w:pPr>
        <w:pStyle w:val="SourceCode"/>
      </w:pPr>
      <w:r>
        <w:rPr>
          <w:rStyle w:val="FunctionTok"/>
        </w:rPr>
        <w:t xml:space="preserve">kable</w:t>
      </w:r>
      <w:r>
        <w:rPr>
          <w:rStyle w:val="NormalTok"/>
        </w:rPr>
        <w:t xml:space="preserve">(bilan.N)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007"/>
        <w:gridCol w:w="1673"/>
        <w:gridCol w:w="2119"/>
        <w:gridCol w:w="2119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inlet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first.stage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second.stage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water - Norg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4.03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1.3345500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0.5208000 [g/d/pe]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water - NH4-N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11.47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5.0204500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1.9592000 [g/d/pe]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water - NO3-N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5.0247500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7.3935000 [g/d/pe]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water - NO2-N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0.0050000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0.0050000 [g/d/pe]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water - N2O-N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0.0387500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0.0713000 [g/d/pe]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gas - N2O-N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0.0527000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0.0666500 [g/d/pe]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gas - N2-N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3.5605852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1.2641342 [g/d/pe]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solid - biosolids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0.2488411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0.0000000 [g/d/pe]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solid - reed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0.2143737 [g/d/pe]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0.1429158 [g/d/pe]</w:t>
            </w:r>
          </w:p>
        </w:tc>
      </w:tr>
    </w:tbl>
    <w:p>
      <w:pPr>
        <w:pStyle w:val="BodyText"/>
      </w:pPr>
      <w:r>
        <w:t xml:space="preserve">Results can also be presented using a Sankey plot:</w:t>
      </w:r>
    </w:p>
    <w:p>
      <w:pPr>
        <w:pStyle w:val="SourceCode"/>
      </w:pPr>
      <w:r>
        <w:rPr>
          <w:rStyle w:val="NormalTok"/>
        </w:rPr>
        <w:t xml:space="preserve">Inputs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         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inlet[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]))</w:t>
      </w:r>
      <w:r>
        <w:br/>
      </w:r>
      <w:r>
        <w:rPr>
          <w:rStyle w:val="NormalTok"/>
        </w:rPr>
        <w:t xml:space="preserve">Inputs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(Inputs,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Losses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    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second.stage[</w:t>
      </w:r>
      <w:r>
        <w:rPr>
          <w:rStyle w:val="DecValTok"/>
        </w:rPr>
        <w:t xml:space="preserve">6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first.stage[</w:t>
      </w:r>
      <w:r>
        <w:rPr>
          <w:rStyle w:val="DecValTok"/>
        </w:rPr>
        <w:t xml:space="preserve">6</w:t>
      </w:r>
      <w:r>
        <w:rPr>
          <w:rStyle w:val="NormalTok"/>
        </w:rPr>
        <w:t xml:space="preserve">], </w:t>
      </w:r>
      <w:r>
        <w:br/>
      </w:r>
      <w:r>
        <w:rPr>
          <w:rStyle w:val="NormalTok"/>
        </w:rPr>
        <w:t xml:space="preserve">            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second.stage[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first.stage[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second.stage[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second.stage[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second.stage[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second.stage[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first.stage[</w:t>
      </w:r>
      <w:r>
        <w:rPr>
          <w:rStyle w:val="DecValTok"/>
        </w:rPr>
        <w:t xml:space="preserve">8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first.stage[</w:t>
      </w:r>
      <w:r>
        <w:rPr>
          <w:rStyle w:val="DecValTok"/>
        </w:rPr>
        <w:t xml:space="preserve">9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second.stage[</w:t>
      </w:r>
      <w:r>
        <w:rPr>
          <w:rStyle w:val="DecValTok"/>
        </w:rPr>
        <w:t xml:space="preserve">9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bilan.N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second.stage[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        ))</w:t>
      </w:r>
      <w:r>
        <w:br/>
      </w:r>
      <w:r>
        <w:rPr>
          <w:rStyle w:val="NormalTok"/>
        </w:rPr>
        <w:t xml:space="preserve">Losses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(Losses,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Labels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"N-org"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"NH4-N"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"N2O-N"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"N2-N"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"N-org"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"CNH4-N"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</w:t>
      </w:r>
      <w:r>
        <w:rPr>
          <w:rStyle w:val="StringTok"/>
        </w:rPr>
        <w:t xml:space="preserve">"NO2-N"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"N2O-N"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"biosolids-N"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"reed"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"NO3-N"</w:t>
      </w:r>
      <w:r>
        <w:rPr>
          <w:rStyle w:val="NormalTok"/>
        </w:rPr>
        <w:t xml:space="preserve">)</w:t>
      </w:r>
      <w:r>
        <w:br/>
      </w:r>
      <w:r>
        <w:br/>
      </w:r>
      <w:r>
        <w:br/>
      </w:r>
      <w:r>
        <w:rPr>
          <w:rStyle w:val="FunctionTok"/>
        </w:rPr>
        <w:t xml:space="preserve">SankeyR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inputs =</w:t>
      </w:r>
      <w:r>
        <w:rPr>
          <w:rStyle w:val="NormalTok"/>
        </w:rPr>
        <w:t xml:space="preserve"> Inputs,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losses =</w:t>
      </w:r>
      <w:r>
        <w:rPr>
          <w:rStyle w:val="NormalTok"/>
        </w:rPr>
        <w:t xml:space="preserve"> Losses,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unit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"g/d/pe"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Labels</w:t>
      </w:r>
      <w:r>
        <w:br/>
      </w:r>
      <w:r>
        <w:rPr>
          <w:rStyle w:val="NormalTok"/>
        </w:rPr>
        <w:t xml:space="preserve">        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N_mass_balance_files/figure-docx/unnamed-chunk-15-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refs"/>
    <w:bookmarkStart w:id="37" w:name="ref-filali2017"/>
    <w:p>
      <w:pPr>
        <w:pStyle w:val="Bibliography"/>
      </w:pPr>
      <w:r>
        <w:t xml:space="preserve">Filali, A., Bollon, J., Molle, P., Mander, Ü., Gillot, S., 2017. High-frequency measurement of N2O emissions from a full-scale vertical subsurface flow constructed wetland. Ecological Engineering 108, 240–248.</w:t>
      </w:r>
      <w:r>
        <w:t xml:space="preserve"> </w:t>
      </w:r>
      <w:hyperlink r:id="rId36">
        <w:r>
          <w:rPr>
            <w:rStyle w:val="Hyperlink"/>
          </w:rPr>
          <w:t xml:space="preserve">https://doi.org/10.1016/j.ecoleng.2017.08.037</w:t>
        </w:r>
      </w:hyperlink>
    </w:p>
    <w:bookmarkEnd w:id="37"/>
    <w:bookmarkStart w:id="38" w:name="ref-mercoiret2009"/>
    <w:p>
      <w:pPr>
        <w:pStyle w:val="Bibliography"/>
      </w:pPr>
      <w:r>
        <w:t xml:space="preserve">Mercoiret, L., 2009.</w:t>
      </w:r>
      <w:r>
        <w:t xml:space="preserve"> </w:t>
      </w:r>
      <w:r>
        <w:t xml:space="preserve">Qualit</w:t>
      </w:r>
      <w:r>
        <w:t xml:space="preserve">é</w:t>
      </w:r>
      <w:r>
        <w:t xml:space="preserve"> </w:t>
      </w:r>
      <w:r>
        <w:t xml:space="preserve">des eaux us</w:t>
      </w:r>
      <w:r>
        <w:t xml:space="preserve">é</w:t>
      </w:r>
      <w:r>
        <w:t xml:space="preserve">es domestiques produites par les petites collectivit</w:t>
      </w:r>
      <w:r>
        <w:t xml:space="preserve">é</w:t>
      </w:r>
      <w:r>
        <w:t xml:space="preserve">s</w:t>
      </w:r>
      <w:r>
        <w:t xml:space="preserve">. ONEMA.</w:t>
      </w:r>
    </w:p>
    <w:bookmarkEnd w:id="38"/>
    <w:bookmarkStart w:id="40" w:name="ref-molle2003"/>
    <w:p>
      <w:pPr>
        <w:pStyle w:val="Bibliography"/>
      </w:pPr>
      <w:r>
        <w:t xml:space="preserve">Molle, P., 2003.</w:t>
      </w:r>
      <w:r>
        <w:t xml:space="preserve"> </w:t>
      </w:r>
      <w:hyperlink r:id="rId39">
        <w:r>
          <w:rPr>
            <w:rStyle w:val="Hyperlink"/>
          </w:rPr>
          <w:t xml:space="preserve">Filtres plantés de roseaux : limites hydrauliques et rétention du phosphore</w:t>
        </w:r>
      </w:hyperlink>
      <w:r>
        <w:t xml:space="preserve"> </w:t>
      </w:r>
      <w:r>
        <w:t xml:space="preserve">(PhD thesis).</w:t>
      </w:r>
    </w:p>
    <w:bookmarkEnd w:id="40"/>
    <w:bookmarkStart w:id="42" w:name="ref-molle2008"/>
    <w:p>
      <w:pPr>
        <w:pStyle w:val="Bibliography"/>
      </w:pPr>
      <w:r>
        <w:t xml:space="preserve">Molle, P., Prost-Boucle, S., Lienard, A., 2008. Potential for total nitrogen removal by combining vertical flow and horizontal flow constructed wetlands: A full-scale experiment study. Ecological Engineering 34, 23–29.</w:t>
      </w:r>
      <w:r>
        <w:t xml:space="preserve"> </w:t>
      </w:r>
      <w:hyperlink r:id="rId41">
        <w:r>
          <w:rPr>
            <w:rStyle w:val="Hyperlink"/>
          </w:rPr>
          <w:t xml:space="preserve">https://doi.org/10.1016/j.ecoleng.2008.05.016</w:t>
        </w:r>
      </w:hyperlink>
    </w:p>
    <w:bookmarkEnd w:id="42"/>
    <w:bookmarkStart w:id="44" w:name="ref-morvannou2015"/>
    <w:p>
      <w:pPr>
        <w:pStyle w:val="Bibliography"/>
      </w:pPr>
      <w:r>
        <w:t xml:space="preserve">Morvannou, A., Forquet, N., Michel, S., Troesch, S., Molle, P., 2015. Treatment performances of</w:t>
      </w:r>
      <w:r>
        <w:t xml:space="preserve"> </w:t>
      </w:r>
      <w:r>
        <w:t xml:space="preserve">French</w:t>
      </w:r>
      <w:r>
        <w:t xml:space="preserve"> </w:t>
      </w:r>
      <w:r>
        <w:t xml:space="preserve">constructed wetlands: Results from a database collected over the last 30 years. Water Science and Technology 71, 1333–1339.</w:t>
      </w:r>
      <w:r>
        <w:t xml:space="preserve"> </w:t>
      </w:r>
      <w:hyperlink r:id="rId43">
        <w:r>
          <w:rPr>
            <w:rStyle w:val="Hyperlink"/>
          </w:rPr>
          <w:t xml:space="preserve">https://doi.org/10.2166/wst.2015.089</w:t>
        </w:r>
      </w:hyperlink>
    </w:p>
    <w:bookmarkEnd w:id="44"/>
    <w:bookmarkStart w:id="45" w:name="ref-risch2010"/>
    <w:p>
      <w:pPr>
        <w:pStyle w:val="Bibliography"/>
      </w:pPr>
      <w:r>
        <w:t xml:space="preserve">Risch, E., Boutin, C., 2010.</w:t>
      </w:r>
      <w:r>
        <w:t xml:space="preserve"> </w:t>
      </w:r>
      <w:r>
        <w:t xml:space="preserve">Rapports d’ACV et donn</w:t>
      </w:r>
      <w:r>
        <w:t xml:space="preserve">é</w:t>
      </w:r>
      <w:r>
        <w:t xml:space="preserve">es d’inventaire</w:t>
      </w:r>
      <w:r>
        <w:t xml:space="preserve">.</w:t>
      </w:r>
    </w:p>
    <w:bookmarkEnd w:id="45"/>
    <w:bookmarkStart w:id="47" w:name="ref-tanner1996"/>
    <w:p>
      <w:pPr>
        <w:pStyle w:val="Bibliography"/>
      </w:pPr>
      <w:r>
        <w:t xml:space="preserve">Tanner, C.C., 1996. Plants for constructed wetland treatment systems</w:t>
      </w:r>
      <w:r>
        <w:t xml:space="preserve"> </w:t>
      </w:r>
      <w:r>
        <w:t xml:space="preserve"> </w:t>
      </w:r>
      <w:r>
        <w:t xml:space="preserve">A comparison of the growth and nutrient uptake of eight emergent species. Ecological Engineering 7, 59–83.</w:t>
      </w:r>
      <w:r>
        <w:t xml:space="preserve"> </w:t>
      </w:r>
      <w:hyperlink r:id="rId46">
        <w:r>
          <w:rPr>
            <w:rStyle w:val="Hyperlink"/>
          </w:rPr>
          <w:t xml:space="preserve">https://doi.org/10.1016/0925-8574(95)00066-6</w:t>
        </w:r>
      </w:hyperlink>
    </w:p>
    <w:bookmarkEnd w:id="47"/>
    <w:bookmarkEnd w:id="48"/>
    <w:bookmarkEnd w:id="4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3" Target="media/rId33.png" /><Relationship Type="http://schemas.openxmlformats.org/officeDocument/2006/relationships/hyperlink" Id="rId46" Target="https://doi.org/10.1016/0925-8574(95)00066-6" TargetMode="External" /><Relationship Type="http://schemas.openxmlformats.org/officeDocument/2006/relationships/hyperlink" Id="rId41" Target="https://doi.org/10.1016/j.ecoleng.2008.05.016" TargetMode="External" /><Relationship Type="http://schemas.openxmlformats.org/officeDocument/2006/relationships/hyperlink" Id="rId36" Target="https://doi.org/10.1016/j.ecoleng.2017.08.037" TargetMode="External" /><Relationship Type="http://schemas.openxmlformats.org/officeDocument/2006/relationships/hyperlink" Id="rId43" Target="https://doi.org/10.2166/wst.2015.089" TargetMode="External" /><Relationship Type="http://schemas.openxmlformats.org/officeDocument/2006/relationships/hyperlink" Id="rId39" Target="https://hal.inrae.fr/tel-02583262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6" Target="https://doi.org/10.1016/0925-8574(95)00066-6" TargetMode="External" /><Relationship Type="http://schemas.openxmlformats.org/officeDocument/2006/relationships/hyperlink" Id="rId41" Target="https://doi.org/10.1016/j.ecoleng.2008.05.016" TargetMode="External" /><Relationship Type="http://schemas.openxmlformats.org/officeDocument/2006/relationships/hyperlink" Id="rId36" Target="https://doi.org/10.1016/j.ecoleng.2017.08.037" TargetMode="External" /><Relationship Type="http://schemas.openxmlformats.org/officeDocument/2006/relationships/hyperlink" Id="rId43" Target="https://doi.org/10.2166/wst.2015.089" TargetMode="External" /><Relationship Type="http://schemas.openxmlformats.org/officeDocument/2006/relationships/hyperlink" Id="rId39" Target="https://hal.inrae.fr/tel-0258326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Nitrogen mass balance of French vertical flow treatment wetlands</dc:title>
  <dc:creator>Nicolas Forquet; Pascal Molle; Karine Dufossé</dc:creator>
  <cp:keywords/>
  <dcterms:created xsi:type="dcterms:W3CDTF">2024-09-16T12:08:27Z</dcterms:created>
  <dcterms:modified xsi:type="dcterms:W3CDTF">2024-09-16T12:08:27Z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references.bib</vt:lpwstr>
  </property>
  <property fmtid="{D5CDD505-2E9C-101B-9397-08002B2CF9AE}" pid="5" name="by-author">
    <vt:lpwstr/>
  </property>
  <property fmtid="{D5CDD505-2E9C-101B-9397-08002B2CF9AE}" pid="6" name="csl">
    <vt:lpwstr>../templates/water-research.csl</vt:lpwstr>
  </property>
  <property fmtid="{D5CDD505-2E9C-101B-9397-08002B2CF9AE}" pid="7" name="date">
    <vt:lpwstr>Last modified September, 2024</vt:lpwstr>
  </property>
  <property fmtid="{D5CDD505-2E9C-101B-9397-08002B2CF9AE}" pid="8" name="date-format">
    <vt:lpwstr>[Last modified] MMMM, YYYY</vt:lpwstr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